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3F7FB"/>
  <w:body>
    <w:p w14:paraId="2CF838B3" w14:textId="77777777" w:rsidR="005D4E02" w:rsidRDefault="005D4E02">
      <w:pPr>
        <w:rPr>
          <w:rFonts w:cstheme="minorHAnsi"/>
          <w:b/>
          <w:color w:val="FF0000"/>
          <w:sz w:val="24"/>
          <w:szCs w:val="24"/>
        </w:rPr>
      </w:pPr>
    </w:p>
    <w:p w14:paraId="49A3E672" w14:textId="77777777" w:rsidR="005D4E02" w:rsidRDefault="005D4E02">
      <w:pPr>
        <w:jc w:val="center"/>
        <w:rPr>
          <w:rFonts w:cstheme="minorHAnsi"/>
          <w:b/>
          <w:color w:val="4F81BD" w:themeColor="accent1"/>
          <w:sz w:val="36"/>
          <w:szCs w:val="36"/>
        </w:rPr>
      </w:pPr>
    </w:p>
    <w:p w14:paraId="2FCC7ED4" w14:textId="042728B9" w:rsidR="005D4E02" w:rsidRDefault="00A57CE4">
      <w:pPr>
        <w:jc w:val="center"/>
        <w:rPr>
          <w:rFonts w:cstheme="minorHAnsi"/>
          <w:b/>
          <w:color w:val="4F81BD" w:themeColor="accent1"/>
          <w:sz w:val="36"/>
          <w:szCs w:val="36"/>
        </w:rPr>
      </w:pPr>
      <w:r>
        <w:rPr>
          <w:rFonts w:cstheme="minorHAnsi"/>
          <w:b/>
          <w:color w:val="4F81BD" w:themeColor="accent1"/>
          <w:sz w:val="36"/>
          <w:szCs w:val="36"/>
        </w:rPr>
        <w:t>Vodič za građane</w:t>
      </w:r>
      <w:r>
        <w:rPr>
          <w:rFonts w:cstheme="minorHAnsi"/>
          <w:color w:val="4F81BD" w:themeColor="accent1"/>
        </w:rPr>
        <w:t xml:space="preserve"> </w:t>
      </w:r>
      <w:r>
        <w:rPr>
          <w:rFonts w:cstheme="minorHAnsi"/>
          <w:b/>
          <w:color w:val="4F81BD" w:themeColor="accent1"/>
          <w:sz w:val="36"/>
          <w:szCs w:val="36"/>
        </w:rPr>
        <w:t>za 202</w:t>
      </w:r>
      <w:r w:rsidR="003B0EB7">
        <w:rPr>
          <w:rFonts w:cstheme="minorHAnsi"/>
          <w:b/>
          <w:color w:val="4F81BD" w:themeColor="accent1"/>
          <w:sz w:val="36"/>
          <w:szCs w:val="36"/>
        </w:rPr>
        <w:t>5</w:t>
      </w:r>
      <w:r>
        <w:rPr>
          <w:rFonts w:cstheme="minorHAnsi"/>
          <w:b/>
          <w:color w:val="4F81BD" w:themeColor="accent1"/>
          <w:sz w:val="36"/>
          <w:szCs w:val="36"/>
        </w:rPr>
        <w:t>. godinu</w:t>
      </w:r>
    </w:p>
    <w:p w14:paraId="532A5592" w14:textId="6D51EA1E" w:rsidR="005D4E02" w:rsidRDefault="00B96B23">
      <w:pPr>
        <w:jc w:val="center"/>
        <w:rPr>
          <w:rFonts w:cstheme="minorHAnsi"/>
          <w:b/>
          <w:color w:val="4F81BD" w:themeColor="accent1"/>
          <w:sz w:val="36"/>
          <w:szCs w:val="36"/>
        </w:rPr>
      </w:pPr>
      <w:r>
        <w:rPr>
          <w:noProof/>
        </w:rPr>
        <w:drawing>
          <wp:anchor distT="0" distB="0" distL="114300" distR="114300" simplePos="0" relativeHeight="251660288" behindDoc="0" locked="0" layoutInCell="1" allowOverlap="1" wp14:anchorId="29B0EDCA" wp14:editId="4779CF53">
            <wp:simplePos x="0" y="0"/>
            <wp:positionH relativeFrom="column">
              <wp:posOffset>1279525</wp:posOffset>
            </wp:positionH>
            <wp:positionV relativeFrom="paragraph">
              <wp:posOffset>614045</wp:posOffset>
            </wp:positionV>
            <wp:extent cx="3109595" cy="6121400"/>
            <wp:effectExtent l="0" t="0" r="0" b="0"/>
            <wp:wrapTopAndBottom/>
            <wp:docPr id="8723007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0746" name=""/>
                    <pic:cNvPicPr/>
                  </pic:nvPicPr>
                  <pic:blipFill>
                    <a:blip r:embed="rId6">
                      <a:extLst>
                        <a:ext uri="{28A0092B-C50C-407E-A947-70E740481C1C}">
                          <a14:useLocalDpi xmlns:a14="http://schemas.microsoft.com/office/drawing/2010/main" val="0"/>
                        </a:ext>
                      </a:extLst>
                    </a:blip>
                    <a:stretch>
                      <a:fillRect/>
                    </a:stretch>
                  </pic:blipFill>
                  <pic:spPr>
                    <a:xfrm>
                      <a:off x="0" y="0"/>
                      <a:ext cx="3109595" cy="6121400"/>
                    </a:xfrm>
                    <a:prstGeom prst="rect">
                      <a:avLst/>
                    </a:prstGeom>
                  </pic:spPr>
                </pic:pic>
              </a:graphicData>
            </a:graphic>
            <wp14:sizeRelH relativeFrom="margin">
              <wp14:pctWidth>0</wp14:pctWidth>
            </wp14:sizeRelH>
            <wp14:sizeRelV relativeFrom="margin">
              <wp14:pctHeight>0</wp14:pctHeight>
            </wp14:sizeRelV>
          </wp:anchor>
        </w:drawing>
      </w:r>
      <w:r w:rsidR="00A57CE4">
        <w:rPr>
          <w:rFonts w:cstheme="minorHAnsi"/>
          <w:b/>
          <w:color w:val="4F81BD" w:themeColor="accent1"/>
          <w:sz w:val="36"/>
          <w:szCs w:val="36"/>
        </w:rPr>
        <w:t>Općina Marijanci</w:t>
      </w:r>
    </w:p>
    <w:p w14:paraId="66E24777" w14:textId="36EABBD8" w:rsidR="00162400" w:rsidRDefault="00162400">
      <w:pPr>
        <w:jc w:val="center"/>
        <w:rPr>
          <w:rFonts w:cstheme="minorHAnsi"/>
          <w:b/>
          <w:color w:val="4F81BD" w:themeColor="accent1"/>
          <w:sz w:val="36"/>
          <w:szCs w:val="36"/>
        </w:rPr>
      </w:pPr>
    </w:p>
    <w:p w14:paraId="1A21919E" w14:textId="703781D1" w:rsidR="005D4E02" w:rsidRDefault="00A57CE4">
      <w:pPr>
        <w:rPr>
          <w:rFonts w:cstheme="minorHAnsi"/>
          <w:b/>
          <w:color w:val="FF0000"/>
          <w:sz w:val="24"/>
          <w:szCs w:val="24"/>
        </w:rPr>
      </w:pPr>
      <w:r>
        <w:br w:type="page"/>
      </w:r>
    </w:p>
    <w:p w14:paraId="2EFC6B8A" w14:textId="77777777" w:rsidR="003D663D" w:rsidRPr="009E1FA2" w:rsidRDefault="003D663D" w:rsidP="009E1FA2">
      <w:pPr>
        <w:suppressAutoHyphens w:val="0"/>
        <w:jc w:val="both"/>
        <w:rPr>
          <w:rFonts w:cstheme="minorHAnsi"/>
          <w:b/>
          <w:bCs/>
          <w:sz w:val="24"/>
          <w:szCs w:val="24"/>
        </w:rPr>
      </w:pPr>
      <w:bookmarkStart w:id="0" w:name="_Hlk179275762"/>
      <w:r w:rsidRPr="009E1FA2">
        <w:rPr>
          <w:rFonts w:cstheme="minorHAnsi"/>
          <w:b/>
          <w:bCs/>
          <w:sz w:val="24"/>
          <w:szCs w:val="24"/>
        </w:rPr>
        <w:lastRenderedPageBreak/>
        <w:t>Poštovani stanovnici Općine Marijanci,</w:t>
      </w:r>
    </w:p>
    <w:p w14:paraId="24B667B9" w14:textId="77777777" w:rsidR="003D663D" w:rsidRPr="009E1FA2" w:rsidRDefault="003D663D" w:rsidP="009E1FA2">
      <w:pPr>
        <w:spacing w:after="160"/>
        <w:jc w:val="both"/>
        <w:rPr>
          <w:rFonts w:cstheme="minorHAnsi"/>
          <w:sz w:val="24"/>
          <w:szCs w:val="24"/>
        </w:rPr>
      </w:pPr>
      <w:r w:rsidRPr="009E1FA2">
        <w:rPr>
          <w:rFonts w:cstheme="minorHAnsi"/>
          <w:b/>
          <w:bCs/>
          <w:sz w:val="24"/>
          <w:szCs w:val="24"/>
        </w:rPr>
        <w:t>Poštovani građani,</w:t>
      </w:r>
    </w:p>
    <w:p w14:paraId="04B5EED7" w14:textId="77777777" w:rsidR="003D663D" w:rsidRPr="009E1FA2" w:rsidRDefault="003D663D" w:rsidP="009E1FA2">
      <w:pPr>
        <w:jc w:val="both"/>
        <w:rPr>
          <w:rFonts w:cstheme="minorHAnsi"/>
          <w:sz w:val="24"/>
          <w:szCs w:val="24"/>
        </w:rPr>
      </w:pPr>
      <w:r w:rsidRPr="009E1FA2">
        <w:rPr>
          <w:rFonts w:cstheme="minorHAnsi"/>
          <w:sz w:val="24"/>
          <w:szCs w:val="24"/>
        </w:rPr>
        <w:t xml:space="preserve">predstavljamo Vam Vodič za građane za 2025. godinu. U njemu je prikazano na koji način Općina Marijanci prikuplja i investira sredstva. Radi što veće transparentnosti i bolje komunikacije s našim mještanima nastavljamo s projektom koji se nalazi na Internet stranici </w:t>
      </w:r>
      <w:proofErr w:type="spellStart"/>
      <w:r w:rsidRPr="009E1FA2">
        <w:rPr>
          <w:rFonts w:cstheme="minorHAnsi"/>
          <w:sz w:val="24"/>
          <w:szCs w:val="24"/>
        </w:rPr>
        <w:t>www.proracun.hr</w:t>
      </w:r>
      <w:proofErr w:type="spellEnd"/>
      <w:r w:rsidRPr="009E1FA2">
        <w:rPr>
          <w:rFonts w:cstheme="minorHAnsi"/>
          <w:sz w:val="24"/>
          <w:szCs w:val="24"/>
        </w:rPr>
        <w:t xml:space="preserve"> te na našoj službenoj stranici </w:t>
      </w:r>
      <w:hyperlink r:id="rId7" w:history="1">
        <w:proofErr w:type="spellStart"/>
        <w:r w:rsidRPr="009E1FA2">
          <w:rPr>
            <w:rStyle w:val="Hiperveza"/>
            <w:rFonts w:cstheme="minorHAnsi"/>
            <w:sz w:val="24"/>
            <w:szCs w:val="24"/>
          </w:rPr>
          <w:t>www.marijanci.hr</w:t>
        </w:r>
        <w:proofErr w:type="spellEnd"/>
      </w:hyperlink>
      <w:r w:rsidRPr="009E1FA2">
        <w:rPr>
          <w:rFonts w:cstheme="minorHAnsi"/>
          <w:sz w:val="24"/>
          <w:szCs w:val="24"/>
        </w:rPr>
        <w:t>.</w:t>
      </w:r>
    </w:p>
    <w:p w14:paraId="52985E49" w14:textId="77777777" w:rsidR="003D663D" w:rsidRPr="009E1FA2" w:rsidRDefault="003D663D" w:rsidP="009E1FA2">
      <w:pPr>
        <w:spacing w:after="160"/>
        <w:jc w:val="both"/>
        <w:rPr>
          <w:rFonts w:cstheme="minorHAnsi"/>
          <w:sz w:val="24"/>
          <w:szCs w:val="24"/>
        </w:rPr>
      </w:pPr>
      <w:r w:rsidRPr="009E1FA2">
        <w:rPr>
          <w:rFonts w:cstheme="minorHAnsi"/>
          <w:sz w:val="24"/>
          <w:szCs w:val="24"/>
        </w:rPr>
        <w:t>Kroz ovaj projekt želimo vam pokazati kako i gdje se troši proračunski novac, u što sve ulažemo i što sve planiramo napraviti.</w:t>
      </w:r>
    </w:p>
    <w:p w14:paraId="3A65E87E" w14:textId="20422138" w:rsidR="003D663D" w:rsidRPr="009E1FA2" w:rsidRDefault="003D663D" w:rsidP="009E1FA2">
      <w:pPr>
        <w:suppressAutoHyphens w:val="0"/>
        <w:spacing w:after="160"/>
        <w:jc w:val="both"/>
        <w:rPr>
          <w:rFonts w:cstheme="minorHAnsi"/>
          <w:bCs/>
          <w:sz w:val="24"/>
          <w:szCs w:val="24"/>
        </w:rPr>
      </w:pPr>
      <w:r w:rsidRPr="009E1FA2">
        <w:rPr>
          <w:rFonts w:cstheme="minorHAnsi"/>
          <w:bCs/>
          <w:sz w:val="24"/>
          <w:szCs w:val="24"/>
        </w:rPr>
        <w:t xml:space="preserve">Ukupni prihodi i rashodi Općine Marijanci za 2025. godinu planirani su u iznosu od </w:t>
      </w:r>
      <w:r w:rsidR="00C367F9" w:rsidRPr="00C367F9">
        <w:rPr>
          <w:rFonts w:cstheme="minorHAnsi"/>
          <w:sz w:val="24"/>
          <w:szCs w:val="24"/>
        </w:rPr>
        <w:t>2.906.155,00</w:t>
      </w:r>
      <w:r w:rsidR="00C367F9" w:rsidRPr="00C367F9">
        <w:rPr>
          <w:rFonts w:cstheme="minorHAnsi"/>
          <w:b/>
          <w:bCs/>
          <w:sz w:val="24"/>
          <w:szCs w:val="24"/>
        </w:rPr>
        <w:t xml:space="preserve"> </w:t>
      </w:r>
      <w:r w:rsidRPr="009E1FA2">
        <w:rPr>
          <w:rFonts w:cstheme="minorHAnsi"/>
          <w:bCs/>
          <w:sz w:val="24"/>
          <w:szCs w:val="24"/>
        </w:rPr>
        <w:t>eura.</w:t>
      </w:r>
    </w:p>
    <w:p w14:paraId="7294F8AC" w14:textId="77777777" w:rsidR="003D663D" w:rsidRPr="009E1FA2" w:rsidRDefault="003D663D" w:rsidP="009E1FA2">
      <w:pPr>
        <w:jc w:val="both"/>
        <w:rPr>
          <w:rFonts w:cstheme="minorHAnsi"/>
          <w:sz w:val="24"/>
          <w:szCs w:val="24"/>
        </w:rPr>
      </w:pPr>
      <w:r w:rsidRPr="009E1FA2">
        <w:rPr>
          <w:rFonts w:cstheme="minorHAnsi"/>
          <w:sz w:val="24"/>
          <w:szCs w:val="24"/>
        </w:rPr>
        <w:t>Kao što smo radili prethodnih godina, tako i u novoj 2025. godini želimo ulagati u brojne i opsežne projekte čijom bi se realizacijom doprinijelo kvaliteti života naših stanovnika. Veći dio sredstava izdvojen je za građenje, održavanje, rekonstrukciju i modernizaciju građevina i uređaja komunalne infrastrukture, a sve u cilju daljnjeg razvitka Općine. </w:t>
      </w:r>
    </w:p>
    <w:p w14:paraId="5814C296" w14:textId="17E080C0" w:rsidR="003D663D" w:rsidRPr="009E1FA2" w:rsidRDefault="003D663D" w:rsidP="009E1FA2">
      <w:pPr>
        <w:jc w:val="both"/>
        <w:rPr>
          <w:rFonts w:cstheme="minorHAnsi"/>
          <w:sz w:val="24"/>
          <w:szCs w:val="24"/>
        </w:rPr>
      </w:pPr>
      <w:r w:rsidRPr="009E1FA2">
        <w:rPr>
          <w:rFonts w:cstheme="minorHAnsi"/>
          <w:sz w:val="24"/>
          <w:szCs w:val="24"/>
        </w:rPr>
        <w:t xml:space="preserve">U 2025. godini Općina Marijanci nastavlja ulagati u zajedničko komunalno poduzeće </w:t>
      </w:r>
      <w:proofErr w:type="spellStart"/>
      <w:r w:rsidRPr="009E1FA2">
        <w:rPr>
          <w:rFonts w:cstheme="minorHAnsi"/>
          <w:sz w:val="24"/>
          <w:szCs w:val="24"/>
        </w:rPr>
        <w:t>Doroslov</w:t>
      </w:r>
      <w:proofErr w:type="spellEnd"/>
      <w:r w:rsidRPr="009E1FA2">
        <w:rPr>
          <w:rFonts w:cstheme="minorHAnsi"/>
          <w:sz w:val="24"/>
          <w:szCs w:val="24"/>
        </w:rPr>
        <w:t xml:space="preserve"> i obnovu i podizanje višegodišnjih nasada. Općina nastavlja uređivati i održavati groblja, javne površine i čišćenje snijega s nerazvrstanih cesta. Općina planira ulagati u niskonaponsku mrežu </w:t>
      </w:r>
      <w:proofErr w:type="spellStart"/>
      <w:r w:rsidRPr="009E1FA2">
        <w:rPr>
          <w:rFonts w:cstheme="minorHAnsi"/>
          <w:sz w:val="24"/>
          <w:szCs w:val="24"/>
        </w:rPr>
        <w:t>Kunišinci</w:t>
      </w:r>
      <w:proofErr w:type="spellEnd"/>
      <w:r w:rsidRPr="009E1FA2">
        <w:rPr>
          <w:rFonts w:cstheme="minorHAnsi"/>
          <w:sz w:val="24"/>
          <w:szCs w:val="24"/>
        </w:rPr>
        <w:t xml:space="preserve">, javnu rasvjetu </w:t>
      </w:r>
      <w:proofErr w:type="spellStart"/>
      <w:r w:rsidRPr="009E1FA2">
        <w:rPr>
          <w:rFonts w:cstheme="minorHAnsi"/>
          <w:sz w:val="24"/>
          <w:szCs w:val="24"/>
        </w:rPr>
        <w:t>Kunišinci</w:t>
      </w:r>
      <w:proofErr w:type="spellEnd"/>
      <w:r w:rsidRPr="009E1FA2">
        <w:rPr>
          <w:rFonts w:cstheme="minorHAnsi"/>
          <w:sz w:val="24"/>
          <w:szCs w:val="24"/>
        </w:rPr>
        <w:t xml:space="preserve"> te za uređenje istih. Rekonstruirati će se nerazvrstana cesta Marijanci – </w:t>
      </w:r>
      <w:proofErr w:type="spellStart"/>
      <w:r w:rsidRPr="009E1FA2">
        <w:rPr>
          <w:rFonts w:cstheme="minorHAnsi"/>
          <w:sz w:val="24"/>
          <w:szCs w:val="24"/>
        </w:rPr>
        <w:t>Kunišinci</w:t>
      </w:r>
      <w:proofErr w:type="spellEnd"/>
      <w:r w:rsidRPr="009E1FA2">
        <w:rPr>
          <w:rFonts w:cstheme="minorHAnsi"/>
          <w:sz w:val="24"/>
          <w:szCs w:val="24"/>
        </w:rPr>
        <w:t>, održavati nerazvrstane ceste te izgrađivati pješačke staze.</w:t>
      </w:r>
    </w:p>
    <w:p w14:paraId="2F79E81C" w14:textId="77777777" w:rsidR="003D663D" w:rsidRPr="009E1FA2" w:rsidRDefault="003D663D" w:rsidP="009E1FA2">
      <w:pPr>
        <w:jc w:val="both"/>
        <w:rPr>
          <w:rFonts w:cstheme="minorHAnsi"/>
          <w:bCs/>
          <w:sz w:val="24"/>
          <w:szCs w:val="24"/>
        </w:rPr>
      </w:pPr>
      <w:r w:rsidRPr="009E1FA2">
        <w:rPr>
          <w:rFonts w:cstheme="minorHAnsi"/>
          <w:bCs/>
          <w:sz w:val="24"/>
          <w:szCs w:val="24"/>
        </w:rPr>
        <w:t>Želimo spriječiti onečišćenje i zagađenje okoliša pa smo i u nadolazećoj godini izdvojili sredstva za mjere gospodarenja otpadom, kanalizaciju te deratizaciju i dezinsekciju.</w:t>
      </w:r>
    </w:p>
    <w:p w14:paraId="72CA380F" w14:textId="77777777" w:rsidR="003D663D" w:rsidRPr="009E1FA2" w:rsidRDefault="003D663D" w:rsidP="009E1FA2">
      <w:pPr>
        <w:jc w:val="both"/>
        <w:rPr>
          <w:rFonts w:cstheme="minorHAnsi"/>
          <w:bCs/>
          <w:sz w:val="24"/>
          <w:szCs w:val="24"/>
        </w:rPr>
      </w:pPr>
      <w:r w:rsidRPr="009E1FA2">
        <w:rPr>
          <w:rFonts w:cstheme="minorHAnsi"/>
          <w:bCs/>
          <w:sz w:val="24"/>
          <w:szCs w:val="24"/>
        </w:rPr>
        <w:t xml:space="preserve">Proračunska sredstva izdvojena su za građenje i opremanje objekta javne namjene vatrogasnog doma </w:t>
      </w:r>
      <w:proofErr w:type="spellStart"/>
      <w:r w:rsidRPr="009E1FA2">
        <w:rPr>
          <w:rFonts w:cstheme="minorHAnsi"/>
          <w:bCs/>
          <w:sz w:val="24"/>
          <w:szCs w:val="24"/>
        </w:rPr>
        <w:t>Kunišinci</w:t>
      </w:r>
      <w:proofErr w:type="spellEnd"/>
      <w:r w:rsidRPr="009E1FA2">
        <w:rPr>
          <w:rFonts w:cstheme="minorHAnsi"/>
          <w:bCs/>
          <w:sz w:val="24"/>
          <w:szCs w:val="24"/>
        </w:rPr>
        <w:t xml:space="preserve">. </w:t>
      </w:r>
    </w:p>
    <w:p w14:paraId="52D59900" w14:textId="77777777" w:rsidR="003D663D" w:rsidRPr="009E1FA2" w:rsidRDefault="003D663D" w:rsidP="009E1FA2">
      <w:pPr>
        <w:jc w:val="both"/>
        <w:rPr>
          <w:rFonts w:cstheme="minorHAnsi"/>
          <w:bCs/>
          <w:sz w:val="24"/>
          <w:szCs w:val="24"/>
        </w:rPr>
      </w:pPr>
      <w:r w:rsidRPr="009E1FA2">
        <w:rPr>
          <w:rFonts w:cstheme="minorHAnsi"/>
          <w:bCs/>
          <w:sz w:val="24"/>
          <w:szCs w:val="24"/>
        </w:rPr>
        <w:t>U cilju daljnjeg razvita poljoprivrede i gospodarstva, iz proračuna smo izdvojili sredstva za infrastrukturu u Poduzetničkoj zoni, potpore obrtnicima i sufinanciranje u poljoprivredi.</w:t>
      </w:r>
    </w:p>
    <w:p w14:paraId="675B7116" w14:textId="77777777" w:rsidR="003D663D" w:rsidRPr="009E1FA2" w:rsidRDefault="003D663D" w:rsidP="009E1FA2">
      <w:pPr>
        <w:suppressAutoHyphens w:val="0"/>
        <w:spacing w:after="160"/>
        <w:jc w:val="both"/>
        <w:rPr>
          <w:rFonts w:cstheme="minorHAnsi"/>
          <w:bCs/>
          <w:sz w:val="24"/>
          <w:szCs w:val="24"/>
        </w:rPr>
      </w:pPr>
      <w:r w:rsidRPr="009E1FA2">
        <w:rPr>
          <w:rFonts w:cstheme="minorHAnsi"/>
          <w:bCs/>
          <w:sz w:val="24"/>
          <w:szCs w:val="24"/>
        </w:rPr>
        <w:t>Kako bismo spriječili nesreće te spasili i pružili adekvatnu pomoć u svrhu očuvanja ljudskog života i zdravlja ulažemo u gorsku službu spašavanja. Vatrogasnu zajednicu Općine Marijanci i civilnu zaštitu.</w:t>
      </w:r>
    </w:p>
    <w:p w14:paraId="3A0E3BE6" w14:textId="77777777" w:rsidR="003D663D" w:rsidRPr="009E1FA2" w:rsidRDefault="003D663D" w:rsidP="009E1FA2">
      <w:pPr>
        <w:jc w:val="both"/>
        <w:rPr>
          <w:rFonts w:cstheme="minorHAnsi"/>
          <w:bCs/>
          <w:sz w:val="24"/>
          <w:szCs w:val="24"/>
        </w:rPr>
      </w:pPr>
      <w:r w:rsidRPr="009E1FA2">
        <w:rPr>
          <w:rFonts w:cstheme="minorHAnsi"/>
          <w:bCs/>
          <w:sz w:val="24"/>
          <w:szCs w:val="24"/>
        </w:rPr>
        <w:t>Želimo ulagati u budućnost naših najmanjih, njihovo obrazovanje i poticati ih da budu što uspješniji, jer mladi i obrazovani ljudi temelj su našeg društva. Tako ćemo tijekom 2025. godine sufinancirati rad Dječjeg vrtića i održavanje školskih objekata.</w:t>
      </w:r>
    </w:p>
    <w:p w14:paraId="4F1CB767" w14:textId="77777777" w:rsidR="003D663D" w:rsidRPr="009E1FA2" w:rsidRDefault="003D663D" w:rsidP="009E1FA2">
      <w:pPr>
        <w:jc w:val="both"/>
        <w:rPr>
          <w:rFonts w:cstheme="minorHAnsi"/>
          <w:bCs/>
          <w:sz w:val="24"/>
          <w:szCs w:val="24"/>
        </w:rPr>
      </w:pPr>
      <w:r w:rsidRPr="009E1FA2">
        <w:rPr>
          <w:rFonts w:cstheme="minorHAnsi"/>
          <w:bCs/>
          <w:sz w:val="24"/>
          <w:szCs w:val="24"/>
        </w:rPr>
        <w:t>Kako bi stanovnici Općine Marijanci mogli uživati u svojim sportskim aktivnostima i  rekreaciji planiramo izdvojiti 291.400,00 eura za razvoj sporta kroz športsko rekreacijsku zonu „</w:t>
      </w:r>
      <w:proofErr w:type="spellStart"/>
      <w:r w:rsidRPr="009E1FA2">
        <w:rPr>
          <w:rFonts w:cstheme="minorHAnsi"/>
          <w:bCs/>
          <w:sz w:val="24"/>
          <w:szCs w:val="24"/>
        </w:rPr>
        <w:t>Plosna</w:t>
      </w:r>
      <w:proofErr w:type="spellEnd"/>
      <w:r w:rsidRPr="009E1FA2">
        <w:rPr>
          <w:rFonts w:cstheme="minorHAnsi"/>
          <w:bCs/>
          <w:sz w:val="24"/>
          <w:szCs w:val="24"/>
        </w:rPr>
        <w:t xml:space="preserve">“ </w:t>
      </w:r>
      <w:proofErr w:type="spellStart"/>
      <w:r w:rsidRPr="009E1FA2">
        <w:rPr>
          <w:rFonts w:cstheme="minorHAnsi"/>
          <w:bCs/>
          <w:sz w:val="24"/>
          <w:szCs w:val="24"/>
        </w:rPr>
        <w:lastRenderedPageBreak/>
        <w:t>Kunišinci</w:t>
      </w:r>
      <w:proofErr w:type="spellEnd"/>
      <w:r w:rsidRPr="009E1FA2">
        <w:rPr>
          <w:rFonts w:cstheme="minorHAnsi"/>
          <w:bCs/>
          <w:sz w:val="24"/>
          <w:szCs w:val="24"/>
        </w:rPr>
        <w:t>, sportsko rekreacijski centar Marijanci, sportsko rekreacijske i slične objekte, opremanje i održavanje dječjih igrališta te sufinanciranje sportskih udruga.</w:t>
      </w:r>
    </w:p>
    <w:p w14:paraId="1BB4C3E3" w14:textId="77777777" w:rsidR="003D663D" w:rsidRPr="009E1FA2" w:rsidRDefault="003D663D" w:rsidP="009E1FA2">
      <w:pPr>
        <w:jc w:val="both"/>
        <w:rPr>
          <w:rFonts w:cstheme="minorHAnsi"/>
          <w:bCs/>
          <w:sz w:val="24"/>
          <w:szCs w:val="24"/>
        </w:rPr>
      </w:pPr>
      <w:r w:rsidRPr="009E1FA2">
        <w:rPr>
          <w:rFonts w:cstheme="minorHAnsi"/>
          <w:bCs/>
          <w:sz w:val="24"/>
          <w:szCs w:val="24"/>
        </w:rPr>
        <w:t xml:space="preserve">Pružanje osnovnih životnih potreba svakom stanovniku naše Općine omogućujemo provedbom Programa socijalne skrbi i demografskih mjera i aktivnosti kako bi svi naši stanovnici imali osnovne uvjete za dostojansven život. Nastavljamo sa pomoći pri rješavanju stambenog pitanja mladih obitelji, dodjeljivat će se naknade za novorođenčad , pomoć studentima, nabava udžbenika osnovnoškolcima, sufinanciranje troškova prijevoza i stanovanja srednjoškolaca u učeničkim domovima. Novčanim davanjima pomažemo pojedincima i obiteljima, a za umirovljenike smo osigurali prigodne darove. </w:t>
      </w:r>
    </w:p>
    <w:p w14:paraId="00CB8A4D" w14:textId="77777777" w:rsidR="003D663D" w:rsidRPr="009E1FA2" w:rsidRDefault="003D663D" w:rsidP="009E1FA2">
      <w:pPr>
        <w:suppressAutoHyphens w:val="0"/>
        <w:spacing w:after="160"/>
        <w:jc w:val="both"/>
        <w:rPr>
          <w:rFonts w:cstheme="minorHAnsi"/>
          <w:bCs/>
          <w:sz w:val="24"/>
          <w:szCs w:val="24"/>
        </w:rPr>
      </w:pPr>
      <w:r w:rsidRPr="009E1FA2">
        <w:rPr>
          <w:rFonts w:cstheme="minorHAnsi"/>
          <w:bCs/>
          <w:sz w:val="24"/>
          <w:szCs w:val="24"/>
        </w:rPr>
        <w:t xml:space="preserve">Također smo osigurali donacije vjerskim zajednicama i udrugama iz kulture i društvenih djelatnosti. I dalje </w:t>
      </w:r>
      <w:r w:rsidRPr="009E1FA2">
        <w:rPr>
          <w:rFonts w:cstheme="minorHAnsi"/>
          <w:sz w:val="24"/>
          <w:szCs w:val="24"/>
        </w:rPr>
        <w:t>podupiremo tradiciju sufinanciranjem mnogih manifestacija kao i  proslave blagdana Božića – Nove godine i Dana Općine.</w:t>
      </w:r>
    </w:p>
    <w:p w14:paraId="1B854D3E" w14:textId="77777777" w:rsidR="003D663D" w:rsidRPr="009E1FA2" w:rsidRDefault="003D663D" w:rsidP="009E1FA2">
      <w:pPr>
        <w:suppressAutoHyphens w:val="0"/>
        <w:spacing w:after="160" w:line="259" w:lineRule="auto"/>
        <w:jc w:val="both"/>
        <w:rPr>
          <w:rFonts w:cstheme="minorHAnsi"/>
          <w:b/>
          <w:sz w:val="24"/>
          <w:szCs w:val="24"/>
          <w:highlight w:val="yellow"/>
        </w:rPr>
      </w:pPr>
    </w:p>
    <w:p w14:paraId="31FAED3D" w14:textId="77777777" w:rsidR="003D663D" w:rsidRPr="009E1FA2" w:rsidRDefault="003D663D" w:rsidP="009E1FA2">
      <w:pPr>
        <w:suppressAutoHyphens w:val="0"/>
        <w:spacing w:after="160" w:line="259" w:lineRule="auto"/>
        <w:jc w:val="both"/>
        <w:rPr>
          <w:rFonts w:cstheme="minorHAnsi"/>
          <w:b/>
          <w:sz w:val="24"/>
          <w:szCs w:val="24"/>
          <w:highlight w:val="yellow"/>
        </w:rPr>
      </w:pPr>
    </w:p>
    <w:p w14:paraId="026C0BB0" w14:textId="77777777" w:rsidR="003D663D" w:rsidRPr="009E1FA2" w:rsidRDefault="003D663D" w:rsidP="009E1FA2">
      <w:pPr>
        <w:suppressAutoHyphens w:val="0"/>
        <w:spacing w:after="160" w:line="259" w:lineRule="auto"/>
        <w:jc w:val="right"/>
        <w:rPr>
          <w:rFonts w:cstheme="minorHAnsi"/>
          <w:bCs/>
          <w:sz w:val="24"/>
          <w:szCs w:val="24"/>
        </w:rPr>
      </w:pPr>
      <w:r w:rsidRPr="009E1FA2">
        <w:rPr>
          <w:rFonts w:cstheme="minorHAnsi"/>
          <w:bCs/>
          <w:sz w:val="24"/>
          <w:szCs w:val="24"/>
        </w:rPr>
        <w:t>Vaš Načelnik!</w:t>
      </w:r>
    </w:p>
    <w:p w14:paraId="06092034" w14:textId="77777777" w:rsidR="003D663D" w:rsidRDefault="003D663D" w:rsidP="003D663D"/>
    <w:p w14:paraId="0DA5C4D7" w14:textId="54DFF665" w:rsidR="005D4E02" w:rsidRDefault="005D4E02">
      <w:pPr>
        <w:spacing w:after="0"/>
        <w:jc w:val="right"/>
        <w:rPr>
          <w:rFonts w:cstheme="minorHAnsi"/>
          <w:bCs/>
          <w:sz w:val="24"/>
          <w:szCs w:val="24"/>
        </w:rPr>
      </w:pPr>
    </w:p>
    <w:bookmarkEnd w:id="0"/>
    <w:p w14:paraId="2B7D268D" w14:textId="77777777" w:rsidR="005D4E02" w:rsidRDefault="005D4E02">
      <w:pPr>
        <w:spacing w:after="0"/>
        <w:jc w:val="right"/>
        <w:rPr>
          <w:rFonts w:cstheme="minorHAnsi"/>
          <w:bCs/>
          <w:sz w:val="24"/>
          <w:szCs w:val="24"/>
        </w:rPr>
      </w:pPr>
    </w:p>
    <w:p w14:paraId="7B3CBCC5" w14:textId="77777777" w:rsidR="005D4E02" w:rsidRDefault="00A57CE4">
      <w:pPr>
        <w:spacing w:after="0"/>
        <w:jc w:val="right"/>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p>
    <w:p w14:paraId="6422D1B1" w14:textId="77777777" w:rsidR="005D4E02" w:rsidRDefault="005D4E02">
      <w:pPr>
        <w:spacing w:after="0"/>
        <w:jc w:val="both"/>
        <w:rPr>
          <w:rFonts w:eastAsia="Times New Roman" w:cstheme="minorHAnsi"/>
          <w:b/>
          <w:sz w:val="24"/>
          <w:szCs w:val="24"/>
        </w:rPr>
      </w:pPr>
    </w:p>
    <w:p w14:paraId="26D36485" w14:textId="77777777" w:rsidR="005D4E02" w:rsidRDefault="00A57CE4">
      <w:pPr>
        <w:rPr>
          <w:rFonts w:eastAsia="Times New Roman" w:cstheme="minorHAnsi"/>
          <w:b/>
          <w:color w:val="4F81BD" w:themeColor="accent1"/>
          <w:sz w:val="24"/>
          <w:szCs w:val="24"/>
        </w:rPr>
      </w:pPr>
      <w:r>
        <w:br w:type="page"/>
      </w:r>
    </w:p>
    <w:p w14:paraId="16C40767" w14:textId="39EA07FF" w:rsidR="005D4E02" w:rsidRDefault="00000000">
      <w:pPr>
        <w:spacing w:after="0"/>
        <w:jc w:val="both"/>
        <w:rPr>
          <w:rFonts w:eastAsia="Times New Roman" w:cstheme="minorHAnsi"/>
          <w:b/>
          <w:color w:val="548DD4" w:themeColor="text2" w:themeTint="99"/>
          <w:sz w:val="24"/>
          <w:szCs w:val="24"/>
        </w:rPr>
      </w:pPr>
      <w:r>
        <w:rPr>
          <w:rFonts w:eastAsia="Times New Roman" w:cstheme="minorHAnsi"/>
          <w:b/>
          <w:noProof/>
          <w:sz w:val="24"/>
          <w:szCs w:val="24"/>
          <w:lang w:eastAsia="hr-HR"/>
        </w:rPr>
        <w:lastRenderedPageBreak/>
        <w:pict w14:anchorId="4909779D">
          <v:shape id="Picture 1" o:spid="_x0000_s1027" style="position:absolute;left:0;text-align:left;margin-left:-9.05pt;margin-top:17.45pt;width:86.3pt;height:86.2pt;z-index:251663360;mso-wrap-style:none;mso-position-horizontal-relative:text;mso-position-vertical-relative:text;v-text-anchor:middle" coordsize="21600,21600" o:spt="100" o:allowincell="f" adj="0,,0" path="" stroked="f" strokecolor="#3465a4">
            <v:stroke joinstyle="round"/>
            <v:imagedata r:id="rId8" o:title="image2"/>
            <v:formulas/>
            <v:path o:connecttype="segments"/>
            <w10:wrap type="square"/>
          </v:shape>
        </w:pict>
      </w:r>
      <w:r w:rsidR="00A57CE4">
        <w:rPr>
          <w:rFonts w:eastAsia="Times New Roman" w:cstheme="minorHAnsi"/>
          <w:b/>
          <w:color w:val="548DD4" w:themeColor="text2" w:themeTint="99"/>
          <w:sz w:val="24"/>
          <w:szCs w:val="24"/>
        </w:rPr>
        <w:t>Što je proračun?</w:t>
      </w:r>
    </w:p>
    <w:p w14:paraId="795CC006" w14:textId="37611936" w:rsidR="005D4E02" w:rsidRDefault="00A57CE4">
      <w:pPr>
        <w:spacing w:after="0"/>
        <w:ind w:left="1560"/>
        <w:jc w:val="both"/>
        <w:rPr>
          <w:rFonts w:eastAsia="Times New Roman" w:cstheme="minorHAnsi"/>
          <w:sz w:val="24"/>
          <w:szCs w:val="24"/>
        </w:rPr>
      </w:pPr>
      <w:r>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 Proračun nije statičan akt, već se sukladno Zakonu može mijenjati tijekom proračunske godine, odnosno donose se Izmjene i dopune proračuna.</w:t>
      </w:r>
    </w:p>
    <w:p w14:paraId="763F9C90" w14:textId="77777777" w:rsidR="005D4E02" w:rsidRDefault="005D4E02">
      <w:pPr>
        <w:spacing w:after="0"/>
        <w:jc w:val="both"/>
        <w:rPr>
          <w:rFonts w:eastAsia="Times New Roman" w:cstheme="minorHAnsi"/>
          <w:color w:val="7030A0"/>
          <w:sz w:val="24"/>
          <w:szCs w:val="24"/>
        </w:rPr>
      </w:pPr>
    </w:p>
    <w:p w14:paraId="01664038" w14:textId="77777777" w:rsidR="005D4E02" w:rsidRDefault="00A57CE4">
      <w:pPr>
        <w:spacing w:after="0"/>
        <w:jc w:val="both"/>
        <w:rPr>
          <w:rFonts w:eastAsia="Times New Roman" w:cstheme="minorHAnsi"/>
          <w:color w:val="7030A0"/>
          <w:sz w:val="24"/>
          <w:szCs w:val="24"/>
        </w:rPr>
      </w:pPr>
      <w:r>
        <w:rPr>
          <w:rFonts w:eastAsia="Times New Roman" w:cstheme="minorHAnsi"/>
          <w:noProof/>
          <w:color w:val="7030A0"/>
          <w:sz w:val="24"/>
          <w:szCs w:val="24"/>
          <w:lang w:eastAsia="hr-HR"/>
        </w:rPr>
        <mc:AlternateContent>
          <mc:Choice Requires="wps">
            <w:drawing>
              <wp:anchor distT="95250" distB="66675" distL="95250" distR="66675" simplePos="0" relativeHeight="251652096" behindDoc="0" locked="0" layoutInCell="0" allowOverlap="1" wp14:anchorId="0B3EA9E4" wp14:editId="7E0839DC">
                <wp:simplePos x="0" y="0"/>
                <wp:positionH relativeFrom="column">
                  <wp:posOffset>500380</wp:posOffset>
                </wp:positionH>
                <wp:positionV relativeFrom="paragraph">
                  <wp:posOffset>69215</wp:posOffset>
                </wp:positionV>
                <wp:extent cx="3800475" cy="1533525"/>
                <wp:effectExtent l="90805" t="90805" r="36830" b="36830"/>
                <wp:wrapNone/>
                <wp:docPr id="6" name="Elipsa 13"/>
                <wp:cNvGraphicFramePr/>
                <a:graphic xmlns:a="http://schemas.openxmlformats.org/drawingml/2006/main">
                  <a:graphicData uri="http://schemas.microsoft.com/office/word/2010/wordprocessingShape">
                    <wps:wsp>
                      <wps:cNvSpPr/>
                      <wps:spPr>
                        <a:xfrm>
                          <a:off x="0" y="0"/>
                          <a:ext cx="3800520" cy="1533600"/>
                        </a:xfrm>
                        <a:prstGeom prst="ellipse">
                          <a:avLst/>
                        </a:prstGeom>
                        <a:gradFill rotWithShape="0">
                          <a:gsLst>
                            <a:gs pos="0">
                              <a:srgbClr val="9AB4E4"/>
                            </a:gs>
                            <a:gs pos="50000">
                              <a:srgbClr val="C1D1EC"/>
                            </a:gs>
                            <a:gs pos="100000">
                              <a:srgbClr val="E0E8F5"/>
                            </a:gs>
                          </a:gsLst>
                          <a:lin ang="2700000"/>
                        </a:gradFill>
                        <a:ln w="25400">
                          <a:solidFill>
                            <a:srgbClr val="B9CDE5"/>
                          </a:solidFill>
                          <a:round/>
                        </a:ln>
                        <a:effectLst>
                          <a:outerShdw blurRad="50760" dist="37674" dir="13500000" algn="br" rotWithShape="0">
                            <a:srgbClr val="000000">
                              <a:alpha val="40000"/>
                            </a:srgbClr>
                          </a:outerShdw>
                        </a:effectLst>
                      </wps:spPr>
                      <wps:style>
                        <a:lnRef idx="0">
                          <a:scrgbClr r="0" g="0" b="0"/>
                        </a:lnRef>
                        <a:fillRef idx="0">
                          <a:scrgbClr r="0" g="0" b="0"/>
                        </a:fillRef>
                        <a:effectRef idx="0">
                          <a:scrgbClr r="0" g="0" b="0"/>
                        </a:effectRef>
                        <a:fontRef idx="minor"/>
                      </wps:style>
                      <wps:txbx>
                        <w:txbxContent>
                          <w:p w14:paraId="1088E7D3" w14:textId="77777777" w:rsidR="005D4E02" w:rsidRDefault="00A57CE4">
                            <w:pPr>
                              <w:pStyle w:val="Sadrajokvira"/>
                              <w:spacing w:after="0"/>
                              <w:jc w:val="center"/>
                              <w:rPr>
                                <w:b/>
                                <w:bCs/>
                                <w:color w:val="4F81BD" w:themeColor="accent1"/>
                              </w:rPr>
                            </w:pPr>
                            <w:r>
                              <w:rPr>
                                <w:b/>
                                <w:bCs/>
                                <w:color w:val="4F81BD" w:themeColor="accent1"/>
                              </w:rPr>
                              <w:t>Jedno od najvažnijih načela proračuna je da isti mora biti uravnotežen, odnosno</w:t>
                            </w:r>
                          </w:p>
                          <w:p w14:paraId="6F325614" w14:textId="77777777" w:rsidR="005D4E02" w:rsidRDefault="00A57CE4">
                            <w:pPr>
                              <w:pStyle w:val="Sadrajokvira"/>
                              <w:spacing w:after="0"/>
                              <w:jc w:val="center"/>
                              <w:rPr>
                                <w:b/>
                                <w:bCs/>
                                <w:color w:val="4F81BD" w:themeColor="accent1"/>
                              </w:rPr>
                            </w:pPr>
                            <w:r>
                              <w:rPr>
                                <w:b/>
                                <w:bCs/>
                                <w:color w:val="4F81BD" w:themeColor="accent1"/>
                              </w:rPr>
                              <w:t>ukupna visina planiranih prihoda mora biti istovjetna ukupnoj visini planiranih rashoda!</w:t>
                            </w:r>
                          </w:p>
                        </w:txbxContent>
                      </wps:txbx>
                      <wps:bodyPr anchor="ctr">
                        <a:prstTxWarp prst="textNoShape">
                          <a:avLst/>
                        </a:prstTxWarp>
                        <a:noAutofit/>
                      </wps:bodyPr>
                    </wps:wsp>
                  </a:graphicData>
                </a:graphic>
              </wp:anchor>
            </w:drawing>
          </mc:Choice>
          <mc:Fallback>
            <w:pict>
              <v:oval w14:anchorId="0B3EA9E4" id="Elipsa 13" o:spid="_x0000_s1026" style="position:absolute;left:0;text-align:left;margin-left:39.4pt;margin-top:5.45pt;width:299.25pt;height:120.75pt;z-index:251652096;visibility:visible;mso-wrap-style:square;mso-wrap-distance-left:7.5pt;mso-wrap-distance-top:7.5pt;mso-wrap-distance-right:5.25pt;mso-wrap-distance-bottom:5.2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" o:allowincell="f" fillcolor="#9ab4e4" strokecolor="#b9cde5" strokeweight="2pt">
                <v:fill color2="#e0e8f5" angle="45" colors="0 #9ab4e4;.5 #c1d1ec;1 #e0e8f5" focus="100%" type="gradient">
                  <o:fill v:ext="view" type="gradientUnscaled"/>
                </v:fill>
                <v:shadow on="t" color="black" opacity="26214f" origin=".5,.5" offset="-.74mm,-.74mm"/>
                <v:textbox>
                  <w:txbxContent>
                    <w:p w14:paraId="1088E7D3" w14:textId="77777777" w:rsidR="005D4E02" w:rsidRDefault="00A57CE4">
                      <w:pPr>
                        <w:pStyle w:val="Sadrajokvira"/>
                        <w:spacing w:after="0"/>
                        <w:jc w:val="center"/>
                        <w:rPr>
                          <w:b/>
                          <w:bCs/>
                          <w:color w:val="4F81BD" w:themeColor="accent1"/>
                        </w:rPr>
                      </w:pPr>
                      <w:r>
                        <w:rPr>
                          <w:b/>
                          <w:bCs/>
                          <w:color w:val="4F81BD" w:themeColor="accent1"/>
                        </w:rPr>
                        <w:t>Jedno od najvažnijih načela proračuna je da isti mora biti uravnotežen, odnosno</w:t>
                      </w:r>
                    </w:p>
                    <w:p w14:paraId="6F325614" w14:textId="77777777" w:rsidR="005D4E02" w:rsidRDefault="00A57CE4">
                      <w:pPr>
                        <w:pStyle w:val="Sadrajokvira"/>
                        <w:spacing w:after="0"/>
                        <w:jc w:val="center"/>
                        <w:rPr>
                          <w:b/>
                          <w:bCs/>
                          <w:color w:val="4F81BD" w:themeColor="accent1"/>
                        </w:rPr>
                      </w:pPr>
                      <w:r>
                        <w:rPr>
                          <w:b/>
                          <w:bCs/>
                          <w:color w:val="4F81BD" w:themeColor="accent1"/>
                        </w:rPr>
                        <w:t>ukupna visina planiranih prihoda mora biti istovjetna ukupnoj visini planiranih rashoda!</w:t>
                      </w:r>
                    </w:p>
                  </w:txbxContent>
                </v:textbox>
              </v:oval>
            </w:pict>
          </mc:Fallback>
        </mc:AlternateContent>
      </w:r>
    </w:p>
    <w:p w14:paraId="4ABA5A38" w14:textId="77777777" w:rsidR="005D4E02" w:rsidRDefault="005D4E02">
      <w:pPr>
        <w:spacing w:after="0"/>
        <w:jc w:val="both"/>
        <w:rPr>
          <w:rFonts w:eastAsia="Times New Roman" w:cstheme="minorHAnsi"/>
          <w:color w:val="7030A0"/>
          <w:sz w:val="24"/>
          <w:szCs w:val="24"/>
        </w:rPr>
      </w:pPr>
    </w:p>
    <w:p w14:paraId="6A23E0D2" w14:textId="77777777" w:rsidR="005D4E02" w:rsidRDefault="005D4E02">
      <w:pPr>
        <w:spacing w:after="0"/>
        <w:jc w:val="both"/>
        <w:rPr>
          <w:rFonts w:eastAsia="Times New Roman" w:cstheme="minorHAnsi"/>
          <w:sz w:val="24"/>
          <w:szCs w:val="24"/>
        </w:rPr>
      </w:pPr>
    </w:p>
    <w:p w14:paraId="7D74D2B8" w14:textId="77777777" w:rsidR="005D4E02" w:rsidRDefault="005D4E02">
      <w:pPr>
        <w:spacing w:after="0"/>
        <w:jc w:val="both"/>
        <w:rPr>
          <w:rFonts w:eastAsia="Times New Roman" w:cstheme="minorHAnsi"/>
          <w:b/>
          <w:sz w:val="24"/>
          <w:szCs w:val="24"/>
        </w:rPr>
      </w:pPr>
    </w:p>
    <w:p w14:paraId="05C4D568" w14:textId="77777777" w:rsidR="005D4E02" w:rsidRDefault="005D4E02">
      <w:pPr>
        <w:spacing w:after="0"/>
        <w:jc w:val="both"/>
        <w:rPr>
          <w:rFonts w:eastAsia="Times New Roman" w:cstheme="minorHAnsi"/>
          <w:b/>
          <w:sz w:val="24"/>
          <w:szCs w:val="24"/>
        </w:rPr>
      </w:pPr>
    </w:p>
    <w:p w14:paraId="6B3BB44C" w14:textId="77777777" w:rsidR="005D4E02" w:rsidRDefault="005D4E02">
      <w:pPr>
        <w:spacing w:after="0"/>
        <w:jc w:val="both"/>
        <w:rPr>
          <w:rFonts w:eastAsia="Times New Roman" w:cstheme="minorHAnsi"/>
          <w:b/>
          <w:sz w:val="24"/>
          <w:szCs w:val="24"/>
        </w:rPr>
      </w:pPr>
    </w:p>
    <w:p w14:paraId="6C80A651" w14:textId="77777777" w:rsidR="005D4E02" w:rsidRDefault="005D4E02">
      <w:pPr>
        <w:spacing w:after="0"/>
        <w:jc w:val="both"/>
        <w:rPr>
          <w:rFonts w:eastAsia="Times New Roman" w:cstheme="minorHAnsi"/>
          <w:b/>
          <w:sz w:val="24"/>
          <w:szCs w:val="24"/>
        </w:rPr>
      </w:pPr>
    </w:p>
    <w:p w14:paraId="1E79620C" w14:textId="77777777" w:rsidR="005D4E02" w:rsidRDefault="005D4E02">
      <w:pPr>
        <w:spacing w:after="0"/>
        <w:jc w:val="both"/>
        <w:rPr>
          <w:rFonts w:eastAsia="Times New Roman" w:cstheme="minorHAnsi"/>
          <w:b/>
          <w:sz w:val="24"/>
          <w:szCs w:val="24"/>
        </w:rPr>
      </w:pPr>
    </w:p>
    <w:p w14:paraId="31B31A23" w14:textId="77777777" w:rsidR="005D4E02" w:rsidRDefault="005D4E02">
      <w:pPr>
        <w:spacing w:after="0"/>
        <w:jc w:val="both"/>
        <w:rPr>
          <w:rFonts w:eastAsia="Times New Roman" w:cstheme="minorHAnsi"/>
          <w:b/>
          <w:sz w:val="24"/>
          <w:szCs w:val="24"/>
        </w:rPr>
      </w:pPr>
    </w:p>
    <w:p w14:paraId="3EFE77E6" w14:textId="77777777" w:rsidR="005D4E02" w:rsidRDefault="005D4E02">
      <w:pPr>
        <w:spacing w:after="0"/>
        <w:jc w:val="both"/>
        <w:rPr>
          <w:rFonts w:eastAsia="Times New Roman" w:cstheme="minorHAnsi"/>
          <w:b/>
          <w:color w:val="4472C4"/>
          <w:sz w:val="24"/>
          <w:szCs w:val="24"/>
        </w:rPr>
      </w:pPr>
    </w:p>
    <w:p w14:paraId="434A7B76" w14:textId="77777777" w:rsidR="005D4E02" w:rsidRDefault="00A57CE4">
      <w:pPr>
        <w:spacing w:after="0"/>
        <w:jc w:val="both"/>
        <w:rPr>
          <w:rFonts w:eastAsia="Times New Roman" w:cstheme="minorHAnsi"/>
          <w:color w:val="548DD4" w:themeColor="text2" w:themeTint="99"/>
          <w:sz w:val="24"/>
          <w:szCs w:val="24"/>
        </w:rPr>
      </w:pPr>
      <w:r>
        <w:rPr>
          <w:rFonts w:eastAsia="Times New Roman" w:cstheme="minorHAnsi"/>
          <w:b/>
          <w:color w:val="548DD4" w:themeColor="text2" w:themeTint="99"/>
          <w:sz w:val="24"/>
          <w:szCs w:val="24"/>
        </w:rPr>
        <w:t>Sadržaj proračuna</w:t>
      </w:r>
    </w:p>
    <w:p w14:paraId="1B6F2D98" w14:textId="77777777" w:rsidR="005D4E02" w:rsidRDefault="005D4E02">
      <w:pPr>
        <w:spacing w:after="0"/>
        <w:ind w:left="-284"/>
        <w:jc w:val="both"/>
        <w:rPr>
          <w:rFonts w:eastAsia="Times New Roman" w:cstheme="minorHAnsi"/>
          <w:bCs/>
          <w:color w:val="4472C4"/>
        </w:rPr>
      </w:pPr>
    </w:p>
    <w:p w14:paraId="1334DDE3" w14:textId="77777777" w:rsidR="005D4E02" w:rsidRDefault="00A57CE4">
      <w:pPr>
        <w:spacing w:after="0"/>
        <w:jc w:val="both"/>
        <w:rPr>
          <w:rFonts w:eastAsia="Times New Roman" w:cstheme="minorHAnsi"/>
          <w:b/>
          <w:color w:val="4472C4"/>
          <w:sz w:val="24"/>
          <w:szCs w:val="24"/>
        </w:rPr>
      </w:pPr>
      <w:r>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6E3113BF" w14:textId="77777777" w:rsidR="005D4E02" w:rsidRDefault="005D4E02">
      <w:pPr>
        <w:spacing w:after="0"/>
        <w:ind w:left="-284"/>
        <w:jc w:val="both"/>
        <w:rPr>
          <w:rFonts w:eastAsia="Times New Roman" w:cstheme="minorHAnsi"/>
          <w:b/>
          <w:color w:val="4472C4"/>
        </w:rPr>
      </w:pPr>
    </w:p>
    <w:tbl>
      <w:tblPr>
        <w:tblW w:w="9062" w:type="dxa"/>
        <w:tblLayout w:type="fixed"/>
        <w:tblLook w:val="04A0" w:firstRow="1" w:lastRow="0" w:firstColumn="1" w:lastColumn="0" w:noHBand="0" w:noVBand="1"/>
      </w:tblPr>
      <w:tblGrid>
        <w:gridCol w:w="2058"/>
        <w:gridCol w:w="2095"/>
        <w:gridCol w:w="4909"/>
      </w:tblGrid>
      <w:tr w:rsidR="005D4E02" w14:paraId="6A537DD4" w14:textId="77777777">
        <w:tc>
          <w:tcPr>
            <w:tcW w:w="2058" w:type="dxa"/>
            <w:tcBorders>
              <w:top w:val="single" w:sz="4" w:space="0" w:color="B4C6E7"/>
              <w:left w:val="single" w:sz="4" w:space="0" w:color="B4C6E7"/>
              <w:bottom w:val="single" w:sz="4" w:space="0" w:color="B4C6E7"/>
              <w:right w:val="single" w:sz="4" w:space="0" w:color="B4C6E7"/>
            </w:tcBorders>
            <w:shd w:val="clear" w:color="auto" w:fill="C6D9F1" w:themeFill="text2" w:themeFillTint="33"/>
          </w:tcPr>
          <w:p w14:paraId="6BCF6EC2"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SADRŽAJ</w:t>
            </w:r>
          </w:p>
        </w:tc>
        <w:tc>
          <w:tcPr>
            <w:tcW w:w="2095" w:type="dxa"/>
            <w:tcBorders>
              <w:top w:val="single" w:sz="4" w:space="0" w:color="B4C6E7"/>
              <w:left w:val="single" w:sz="4" w:space="0" w:color="B4C6E7"/>
              <w:bottom w:val="single" w:sz="4" w:space="0" w:color="B4C6E7"/>
              <w:right w:val="single" w:sz="4" w:space="0" w:color="B4C6E7"/>
            </w:tcBorders>
            <w:shd w:val="clear" w:color="auto" w:fill="C6D9F1" w:themeFill="text2" w:themeFillTint="33"/>
          </w:tcPr>
          <w:p w14:paraId="0FD909BB"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SASTAVNI DIO</w:t>
            </w:r>
          </w:p>
        </w:tc>
        <w:tc>
          <w:tcPr>
            <w:tcW w:w="4909" w:type="dxa"/>
            <w:tcBorders>
              <w:top w:val="single" w:sz="4" w:space="0" w:color="B4C6E7"/>
              <w:left w:val="single" w:sz="4" w:space="0" w:color="B4C6E7"/>
              <w:bottom w:val="single" w:sz="4" w:space="0" w:color="B4C6E7"/>
              <w:right w:val="single" w:sz="4" w:space="0" w:color="B4C6E7"/>
            </w:tcBorders>
            <w:shd w:val="clear" w:color="auto" w:fill="C6D9F1" w:themeFill="text2" w:themeFillTint="33"/>
          </w:tcPr>
          <w:p w14:paraId="14570B26"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OPIS SASTAVNOG DIJELA</w:t>
            </w:r>
          </w:p>
        </w:tc>
      </w:tr>
      <w:tr w:rsidR="005D4E02" w14:paraId="6B5EAAB3" w14:textId="77777777">
        <w:tc>
          <w:tcPr>
            <w:tcW w:w="2058" w:type="dxa"/>
            <w:vMerge w:val="restart"/>
            <w:tcBorders>
              <w:top w:val="single" w:sz="4" w:space="0" w:color="B4C6E7"/>
              <w:left w:val="single" w:sz="4" w:space="0" w:color="B4C6E7"/>
              <w:bottom w:val="single" w:sz="4" w:space="0" w:color="B4C6E7"/>
              <w:right w:val="single" w:sz="4" w:space="0" w:color="B4C6E7"/>
            </w:tcBorders>
            <w:shd w:val="clear" w:color="auto" w:fill="F2F2F2" w:themeFill="background1" w:themeFillShade="F2"/>
            <w:vAlign w:val="center"/>
          </w:tcPr>
          <w:p w14:paraId="200F23BB"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Opći dio proračuna</w:t>
            </w: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7FDA7E1E" w14:textId="77777777" w:rsidR="005D4E02" w:rsidRDefault="00A57CE4">
            <w:pPr>
              <w:widowControl w:val="0"/>
              <w:spacing w:after="0"/>
              <w:jc w:val="center"/>
              <w:rPr>
                <w:rFonts w:eastAsia="Times New Roman" w:cstheme="minorHAnsi"/>
              </w:rPr>
            </w:pPr>
            <w:r>
              <w:rPr>
                <w:rFonts w:eastAsia="Times New Roman" w:cstheme="minorHAnsi"/>
              </w:rPr>
              <w:t>Sažetak Računa prihoda i rashoda Sažetak Računa financiranja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7C254625"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ukupni prihodi poslovanja i prihodi od prodaje nefinancijske imovine, ukupni rashodi poslovanja i rashodi za nabavu nefinancijske imovine</w:t>
            </w:r>
          </w:p>
          <w:p w14:paraId="3D010662"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ukupni primici od financijske imovine i zaduživanja i izdaci za financijsku imovinu i otplate zajmova</w:t>
            </w:r>
          </w:p>
        </w:tc>
      </w:tr>
      <w:tr w:rsidR="005D4E02" w14:paraId="1EA85686" w14:textId="77777777">
        <w:tc>
          <w:tcPr>
            <w:tcW w:w="2058" w:type="dxa"/>
            <w:vMerge/>
            <w:tcBorders>
              <w:top w:val="single" w:sz="4" w:space="0" w:color="B4C6E7"/>
              <w:left w:val="single" w:sz="4" w:space="0" w:color="B4C6E7"/>
              <w:bottom w:val="single" w:sz="4" w:space="0" w:color="B4C6E7"/>
              <w:right w:val="single" w:sz="4" w:space="0" w:color="B4C6E7"/>
            </w:tcBorders>
            <w:shd w:val="clear" w:color="auto" w:fill="F2F2F2" w:themeFill="background1" w:themeFillShade="F2"/>
          </w:tcPr>
          <w:p w14:paraId="29C791B6" w14:textId="77777777" w:rsidR="005D4E02" w:rsidRDefault="005D4E02">
            <w:pPr>
              <w:widowControl w:val="0"/>
              <w:spacing w:after="0"/>
              <w:jc w:val="center"/>
              <w:rPr>
                <w:rFonts w:eastAsia="Times New Roman" w:cstheme="minorHAnsi"/>
                <w:b/>
                <w:bCs/>
                <w:color w:val="44546A"/>
              </w:rPr>
            </w:pP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682DB02E" w14:textId="77777777" w:rsidR="005D4E02" w:rsidRDefault="00A57CE4">
            <w:pPr>
              <w:widowControl w:val="0"/>
              <w:spacing w:after="0"/>
              <w:jc w:val="center"/>
              <w:rPr>
                <w:rFonts w:eastAsia="Times New Roman" w:cstheme="minorHAnsi"/>
              </w:rPr>
            </w:pPr>
            <w:r>
              <w:rPr>
                <w:rFonts w:eastAsia="Times New Roman" w:cstheme="minorHAnsi"/>
              </w:rPr>
              <w:t>Račun prihoda i rashoda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3BCCD656"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ukupni prihodi i rashodi iskazani prema izvorima financiranja i ekonomskoj klasifikaciji na razini skupine </w:t>
            </w:r>
          </w:p>
          <w:p w14:paraId="3C478439"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ukupni rashodi iskazani prema funkcijskoj klasifikaciji</w:t>
            </w:r>
          </w:p>
        </w:tc>
      </w:tr>
      <w:tr w:rsidR="005D4E02" w14:paraId="27EE3609" w14:textId="77777777">
        <w:tc>
          <w:tcPr>
            <w:tcW w:w="2058" w:type="dxa"/>
            <w:vMerge/>
            <w:tcBorders>
              <w:top w:val="single" w:sz="4" w:space="0" w:color="B4C6E7"/>
              <w:left w:val="single" w:sz="4" w:space="0" w:color="B4C6E7"/>
              <w:bottom w:val="single" w:sz="4" w:space="0" w:color="B4C6E7"/>
              <w:right w:val="single" w:sz="4" w:space="0" w:color="B4C6E7"/>
            </w:tcBorders>
            <w:shd w:val="clear" w:color="auto" w:fill="F2F2F2" w:themeFill="background1" w:themeFillShade="F2"/>
          </w:tcPr>
          <w:p w14:paraId="3B0C2806" w14:textId="77777777" w:rsidR="005D4E02" w:rsidRDefault="005D4E02">
            <w:pPr>
              <w:widowControl w:val="0"/>
              <w:spacing w:after="0"/>
              <w:jc w:val="center"/>
              <w:rPr>
                <w:rFonts w:eastAsia="Times New Roman" w:cstheme="minorHAnsi"/>
                <w:b/>
                <w:bCs/>
                <w:color w:val="44546A"/>
              </w:rPr>
            </w:pP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5C6843BF" w14:textId="77777777" w:rsidR="005D4E02" w:rsidRDefault="00A57CE4">
            <w:pPr>
              <w:widowControl w:val="0"/>
              <w:spacing w:after="0"/>
              <w:jc w:val="center"/>
              <w:rPr>
                <w:rFonts w:eastAsia="Times New Roman" w:cstheme="minorHAnsi"/>
              </w:rPr>
            </w:pPr>
            <w:r>
              <w:rPr>
                <w:rFonts w:eastAsia="Times New Roman" w:cstheme="minorHAnsi"/>
              </w:rPr>
              <w:t>Račun financiranja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26FBE0DD"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5D4E02" w14:paraId="6B8617AB" w14:textId="77777777">
        <w:tc>
          <w:tcPr>
            <w:tcW w:w="2058" w:type="dxa"/>
            <w:vMerge/>
            <w:tcBorders>
              <w:top w:val="single" w:sz="4" w:space="0" w:color="B4C6E7"/>
              <w:left w:val="single" w:sz="4" w:space="0" w:color="B4C6E7"/>
              <w:bottom w:val="single" w:sz="4" w:space="0" w:color="B4C6E7"/>
              <w:right w:val="single" w:sz="4" w:space="0" w:color="B4C6E7"/>
            </w:tcBorders>
            <w:shd w:val="clear" w:color="auto" w:fill="F2F2F2" w:themeFill="background1" w:themeFillShade="F2"/>
          </w:tcPr>
          <w:p w14:paraId="789BB023" w14:textId="77777777" w:rsidR="005D4E02" w:rsidRDefault="005D4E02">
            <w:pPr>
              <w:widowControl w:val="0"/>
              <w:spacing w:after="0"/>
              <w:jc w:val="center"/>
              <w:rPr>
                <w:rFonts w:eastAsia="Times New Roman" w:cstheme="minorHAnsi"/>
                <w:b/>
                <w:bCs/>
                <w:color w:val="44546A"/>
              </w:rPr>
            </w:pP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07C129C0" w14:textId="77777777" w:rsidR="005D4E02" w:rsidRDefault="00A57CE4">
            <w:pPr>
              <w:widowControl w:val="0"/>
              <w:spacing w:after="0"/>
              <w:jc w:val="center"/>
              <w:rPr>
                <w:rFonts w:eastAsia="Times New Roman" w:cstheme="minorHAnsi"/>
              </w:rPr>
            </w:pPr>
            <w:r>
              <w:rPr>
                <w:rFonts w:eastAsia="Times New Roman" w:cstheme="minorHAnsi"/>
              </w:rPr>
              <w:t xml:space="preserve">Preneseni višak ili preneseni manjak prihoda nad </w:t>
            </w:r>
            <w:r>
              <w:rPr>
                <w:rFonts w:eastAsia="Times New Roman" w:cstheme="minorHAnsi"/>
              </w:rPr>
              <w:lastRenderedPageBreak/>
              <w:t>rashodima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186B681E"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lastRenderedPageBreak/>
              <w:t xml:space="preserve">ako ukupni prihodi i primici nisu jednaki ukupnim rashodima i izdacima, opći dio proračuna sadrži i preneseni višak ili preneseni </w:t>
            </w:r>
            <w:r>
              <w:rPr>
                <w:rFonts w:eastAsia="Times New Roman" w:cstheme="minorHAnsi"/>
              </w:rPr>
              <w:lastRenderedPageBreak/>
              <w:t>manjak prihoda nad rashodima</w:t>
            </w:r>
          </w:p>
        </w:tc>
      </w:tr>
      <w:tr w:rsidR="005D4E02" w14:paraId="70FFC080" w14:textId="77777777">
        <w:tc>
          <w:tcPr>
            <w:tcW w:w="2058" w:type="dxa"/>
            <w:vMerge/>
            <w:tcBorders>
              <w:top w:val="single" w:sz="4" w:space="0" w:color="B4C6E7"/>
              <w:left w:val="single" w:sz="4" w:space="0" w:color="B4C6E7"/>
              <w:bottom w:val="single" w:sz="4" w:space="0" w:color="B4C6E7"/>
              <w:right w:val="single" w:sz="4" w:space="0" w:color="B4C6E7"/>
            </w:tcBorders>
            <w:shd w:val="clear" w:color="auto" w:fill="F2F2F2" w:themeFill="background1" w:themeFillShade="F2"/>
          </w:tcPr>
          <w:p w14:paraId="1246F3FC" w14:textId="77777777" w:rsidR="005D4E02" w:rsidRDefault="005D4E02">
            <w:pPr>
              <w:widowControl w:val="0"/>
              <w:spacing w:after="0"/>
              <w:jc w:val="center"/>
              <w:rPr>
                <w:rFonts w:eastAsia="Times New Roman" w:cstheme="minorHAnsi"/>
                <w:b/>
                <w:bCs/>
                <w:color w:val="44546A"/>
              </w:rPr>
            </w:pP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470ABD93" w14:textId="77777777" w:rsidR="005D4E02" w:rsidRDefault="00A57CE4">
            <w:pPr>
              <w:widowControl w:val="0"/>
              <w:spacing w:after="0"/>
              <w:jc w:val="center"/>
              <w:rPr>
                <w:rFonts w:eastAsia="Times New Roman" w:cstheme="minorHAnsi"/>
              </w:rPr>
            </w:pPr>
            <w:r>
              <w:rPr>
                <w:rFonts w:eastAsia="Times New Roman" w:cstheme="minorHAnsi"/>
              </w:rPr>
              <w:t>Višegodišnji plan uravnoteženja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02177EA2"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ako </w:t>
            </w:r>
            <w:proofErr w:type="spellStart"/>
            <w:r>
              <w:rPr>
                <w:rFonts w:eastAsia="Times New Roman" w:cstheme="minorHAnsi"/>
              </w:rPr>
              <w:t>JLP</w:t>
            </w:r>
            <w:proofErr w:type="spellEnd"/>
            <w:r>
              <w:rPr>
                <w:rFonts w:eastAsia="Times New Roman" w:cstheme="minorHAnsi"/>
              </w:rPr>
              <w:t xml:space="preserve">(R)S ne mogu preneseni manjak podmiriti do kraja proračunske godine, obvezni su izraditi višegodišnji plan uravnoteženja za razdoblje za koje se proračun donosi </w:t>
            </w:r>
          </w:p>
          <w:p w14:paraId="5A61B23D"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ako </w:t>
            </w:r>
            <w:proofErr w:type="spellStart"/>
            <w:r>
              <w:rPr>
                <w:rFonts w:eastAsia="Times New Roman" w:cstheme="minorHAnsi"/>
              </w:rPr>
              <w:t>JLP</w:t>
            </w:r>
            <w:proofErr w:type="spellEnd"/>
            <w:r>
              <w:rPr>
                <w:rFonts w:eastAsia="Times New Roman" w:cstheme="minorHAnsi"/>
              </w:rPr>
              <w:t>(R)S ne mogu preneseni višak, zbog njegove veličine, u cijelosti iskoristiti u jednoj proračunskoj godini, korištenje viška planira se višegodišnjim planom uravnoteženja za razdoblje za koje se proračun donosi</w:t>
            </w:r>
          </w:p>
        </w:tc>
      </w:tr>
      <w:tr w:rsidR="005D4E02" w14:paraId="299BBE9C" w14:textId="77777777">
        <w:tc>
          <w:tcPr>
            <w:tcW w:w="2058" w:type="dxa"/>
            <w:tcBorders>
              <w:top w:val="single" w:sz="4" w:space="0" w:color="B4C6E7"/>
              <w:left w:val="single" w:sz="4" w:space="0" w:color="B4C6E7"/>
              <w:bottom w:val="single" w:sz="4" w:space="0" w:color="B4C6E7"/>
              <w:right w:val="single" w:sz="4" w:space="0" w:color="B4C6E7"/>
            </w:tcBorders>
            <w:shd w:val="clear" w:color="auto" w:fill="F2F2F2" w:themeFill="background1" w:themeFillShade="F2"/>
            <w:vAlign w:val="center"/>
          </w:tcPr>
          <w:p w14:paraId="1E88E663"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Posebni dio proračuna</w:t>
            </w: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04FB2F6C" w14:textId="77777777" w:rsidR="005D4E02" w:rsidRDefault="00A57CE4">
            <w:pPr>
              <w:widowControl w:val="0"/>
              <w:spacing w:after="0"/>
              <w:jc w:val="center"/>
              <w:rPr>
                <w:rFonts w:eastAsia="Times New Roman" w:cstheme="minorHAnsi"/>
              </w:rPr>
            </w:pPr>
            <w:r>
              <w:rPr>
                <w:rFonts w:eastAsia="Times New Roman" w:cstheme="minorHAnsi"/>
              </w:rPr>
              <w:t xml:space="preserve">Plan rashoda i izdataka proračuna </w:t>
            </w:r>
            <w:proofErr w:type="spellStart"/>
            <w:r>
              <w:rPr>
                <w:rFonts w:eastAsia="Times New Roman" w:cstheme="minorHAnsi"/>
              </w:rPr>
              <w:t>JLP</w:t>
            </w:r>
            <w:proofErr w:type="spellEnd"/>
            <w:r>
              <w:rPr>
                <w:rFonts w:eastAsia="Times New Roman" w:cstheme="minorHAnsi"/>
              </w:rPr>
              <w:t>(R)S i njihovih proračunskih korisnika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3356F257"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rashodi i izdaci </w:t>
            </w:r>
            <w:proofErr w:type="spellStart"/>
            <w:r>
              <w:rPr>
                <w:rFonts w:eastAsia="Times New Roman" w:cstheme="minorHAnsi"/>
              </w:rPr>
              <w:t>JLP</w:t>
            </w:r>
            <w:proofErr w:type="spellEnd"/>
            <w:r>
              <w:rPr>
                <w:rFonts w:eastAsia="Times New Roman" w:cstheme="minorHAnsi"/>
              </w:rPr>
              <w:t>(R)S i njihovih proračunskih korisnika iskazani po organizacijskoj klasifikaciji, izvorima financiranja i ekonomskoj klasifikaciji na razini skupine, raspoređenih u programe koji se sastoje od aktivnosti i projekata</w:t>
            </w:r>
          </w:p>
        </w:tc>
      </w:tr>
      <w:tr w:rsidR="005D4E02" w14:paraId="63DD2024" w14:textId="77777777">
        <w:tc>
          <w:tcPr>
            <w:tcW w:w="2058" w:type="dxa"/>
            <w:tcBorders>
              <w:top w:val="single" w:sz="4" w:space="0" w:color="B4C6E7"/>
              <w:left w:val="single" w:sz="4" w:space="0" w:color="B4C6E7"/>
              <w:bottom w:val="single" w:sz="4" w:space="0" w:color="B4C6E7"/>
              <w:right w:val="single" w:sz="4" w:space="0" w:color="B4C6E7"/>
            </w:tcBorders>
            <w:shd w:val="clear" w:color="auto" w:fill="F2F2F2" w:themeFill="background1" w:themeFillShade="F2"/>
            <w:vAlign w:val="center"/>
          </w:tcPr>
          <w:p w14:paraId="56EC39B1" w14:textId="77777777" w:rsidR="005D4E02" w:rsidRDefault="00A57CE4">
            <w:pPr>
              <w:widowControl w:val="0"/>
              <w:spacing w:after="0"/>
              <w:jc w:val="center"/>
              <w:rPr>
                <w:rFonts w:eastAsia="Times New Roman" w:cstheme="minorHAnsi"/>
                <w:b/>
                <w:bCs/>
                <w:color w:val="548DD4" w:themeColor="text2" w:themeTint="99"/>
              </w:rPr>
            </w:pPr>
            <w:r>
              <w:rPr>
                <w:rFonts w:eastAsia="Times New Roman" w:cstheme="minorHAnsi"/>
                <w:b/>
                <w:bCs/>
                <w:color w:val="548DD4" w:themeColor="text2" w:themeTint="99"/>
              </w:rPr>
              <w:t>Obrazloženje proračuna</w:t>
            </w:r>
          </w:p>
        </w:tc>
        <w:tc>
          <w:tcPr>
            <w:tcW w:w="2095" w:type="dxa"/>
            <w:tcBorders>
              <w:top w:val="single" w:sz="4" w:space="0" w:color="B4C6E7"/>
              <w:left w:val="single" w:sz="4" w:space="0" w:color="B4C6E7"/>
              <w:bottom w:val="single" w:sz="4" w:space="0" w:color="B4C6E7"/>
              <w:right w:val="single" w:sz="4" w:space="0" w:color="B4C6E7"/>
            </w:tcBorders>
            <w:shd w:val="clear" w:color="auto" w:fill="auto"/>
            <w:vAlign w:val="center"/>
          </w:tcPr>
          <w:p w14:paraId="3F6E1F08" w14:textId="77777777" w:rsidR="005D4E02" w:rsidRDefault="00A57CE4">
            <w:pPr>
              <w:widowControl w:val="0"/>
              <w:spacing w:after="0"/>
              <w:jc w:val="center"/>
              <w:rPr>
                <w:rFonts w:eastAsia="Times New Roman" w:cstheme="minorHAnsi"/>
              </w:rPr>
            </w:pPr>
            <w:r>
              <w:rPr>
                <w:rFonts w:eastAsia="Times New Roman" w:cstheme="minorHAnsi"/>
              </w:rPr>
              <w:t>Obrazloženje općeg dijela proračuna i obrazloženje posebnog dijela proračuna</w:t>
            </w:r>
          </w:p>
        </w:tc>
        <w:tc>
          <w:tcPr>
            <w:tcW w:w="4909" w:type="dxa"/>
            <w:tcBorders>
              <w:top w:val="single" w:sz="4" w:space="0" w:color="B4C6E7"/>
              <w:left w:val="single" w:sz="4" w:space="0" w:color="B4C6E7"/>
              <w:bottom w:val="single" w:sz="4" w:space="0" w:color="B4C6E7"/>
              <w:right w:val="single" w:sz="4" w:space="0" w:color="B4C6E7"/>
            </w:tcBorders>
            <w:shd w:val="clear" w:color="auto" w:fill="auto"/>
          </w:tcPr>
          <w:p w14:paraId="7EA946AD"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obrazloženje općeg dijela proračuna </w:t>
            </w:r>
            <w:proofErr w:type="spellStart"/>
            <w:r>
              <w:rPr>
                <w:rFonts w:eastAsia="Times New Roman" w:cstheme="minorHAnsi"/>
              </w:rPr>
              <w:t>JLP</w:t>
            </w:r>
            <w:proofErr w:type="spellEnd"/>
            <w:r>
              <w:rPr>
                <w:rFonts w:eastAsia="Times New Roman" w:cstheme="minorHAnsi"/>
              </w:rPr>
              <w:t xml:space="preserve">(R)S sadrži obrazloženje prihoda i rashoda, primitaka i izdataka proračuna </w:t>
            </w:r>
            <w:proofErr w:type="spellStart"/>
            <w:r>
              <w:rPr>
                <w:rFonts w:eastAsia="Times New Roman" w:cstheme="minorHAnsi"/>
              </w:rPr>
              <w:t>JLP</w:t>
            </w:r>
            <w:proofErr w:type="spellEnd"/>
            <w:r>
              <w:rPr>
                <w:rFonts w:eastAsia="Times New Roman" w:cstheme="minorHAnsi"/>
              </w:rPr>
              <w:t xml:space="preserve">(R)S i obrazloženje prenesenog manjka odnosno viška proračuna </w:t>
            </w:r>
            <w:proofErr w:type="spellStart"/>
            <w:r>
              <w:rPr>
                <w:rFonts w:eastAsia="Times New Roman" w:cstheme="minorHAnsi"/>
              </w:rPr>
              <w:t>JLP</w:t>
            </w:r>
            <w:proofErr w:type="spellEnd"/>
            <w:r>
              <w:rPr>
                <w:rFonts w:eastAsia="Times New Roman" w:cstheme="minorHAnsi"/>
              </w:rPr>
              <w:t xml:space="preserve">(R)S </w:t>
            </w:r>
          </w:p>
          <w:p w14:paraId="3F0953B5" w14:textId="77777777" w:rsidR="005D4E02" w:rsidRDefault="00A57CE4">
            <w:pPr>
              <w:widowControl w:val="0"/>
              <w:numPr>
                <w:ilvl w:val="0"/>
                <w:numId w:val="4"/>
              </w:numPr>
              <w:spacing w:after="0"/>
              <w:ind w:left="322" w:hanging="283"/>
              <w:jc w:val="both"/>
              <w:rPr>
                <w:rFonts w:eastAsia="Times New Roman" w:cstheme="minorHAnsi"/>
              </w:rPr>
            </w:pPr>
            <w:r>
              <w:rPr>
                <w:rFonts w:eastAsia="Times New Roman" w:cstheme="minorHAnsi"/>
              </w:rPr>
              <w:t xml:space="preserve"> obrazloženje posebnog dijela proračuna </w:t>
            </w:r>
            <w:proofErr w:type="spellStart"/>
            <w:r>
              <w:rPr>
                <w:rFonts w:eastAsia="Times New Roman" w:cstheme="minorHAnsi"/>
              </w:rPr>
              <w:t>JLP</w:t>
            </w:r>
            <w:proofErr w:type="spellEnd"/>
            <w:r>
              <w:rPr>
                <w:rFonts w:eastAsia="Times New Roman" w:cstheme="minorHAnsi"/>
              </w:rPr>
              <w:t>(R)S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526F9AB" w14:textId="77777777" w:rsidR="005D4E02" w:rsidRDefault="005D4E02">
      <w:pPr>
        <w:spacing w:after="0"/>
        <w:jc w:val="both"/>
        <w:rPr>
          <w:rFonts w:eastAsia="Times New Roman" w:cstheme="minorHAnsi"/>
          <w:b/>
          <w:sz w:val="24"/>
          <w:szCs w:val="24"/>
        </w:rPr>
      </w:pPr>
    </w:p>
    <w:p w14:paraId="3344E0E0" w14:textId="77777777" w:rsidR="005D4E02" w:rsidRDefault="00A57CE4">
      <w:pPr>
        <w:spacing w:after="0"/>
        <w:ind w:left="-284"/>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Proračunski korisnici:</w:t>
      </w:r>
    </w:p>
    <w:p w14:paraId="7473BD59" w14:textId="77777777" w:rsidR="005D4E02" w:rsidRDefault="00A57CE4">
      <w:pPr>
        <w:spacing w:after="0"/>
        <w:ind w:left="-284"/>
        <w:jc w:val="both"/>
        <w:rPr>
          <w:rFonts w:eastAsia="Times New Roman" w:cstheme="minorHAnsi"/>
          <w:color w:val="4F81BD" w:themeColor="accent1"/>
          <w:sz w:val="24"/>
          <w:szCs w:val="24"/>
        </w:rPr>
      </w:pPr>
      <w:r>
        <w:rPr>
          <w:rFonts w:eastAsia="Times New Roman" w:cstheme="minorHAnsi"/>
          <w:noProof/>
          <w:color w:val="4F81BD" w:themeColor="accent1"/>
          <w:sz w:val="24"/>
          <w:szCs w:val="24"/>
          <w:lang w:eastAsia="hr-HR"/>
        </w:rPr>
        <mc:AlternateContent>
          <mc:Choice Requires="wps">
            <w:drawing>
              <wp:anchor distT="45720" distB="45085" distL="114300" distR="114300" simplePos="0" relativeHeight="251651072" behindDoc="0" locked="0" layoutInCell="0" allowOverlap="1" wp14:anchorId="1CA0A94E" wp14:editId="5A8BDCE4">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8" name="Tekstni okvir 2"/>
                <wp:cNvGraphicFramePr/>
                <a:graphic xmlns:a="http://schemas.openxmlformats.org/drawingml/2006/main">
                  <a:graphicData uri="http://schemas.microsoft.com/office/word/2010/wordprocessingShape">
                    <wps:wsp>
                      <wps:cNvSpPr/>
                      <wps:spPr>
                        <a:xfrm>
                          <a:off x="0" y="0"/>
                          <a:ext cx="1447920" cy="1590840"/>
                        </a:xfrm>
                        <a:prstGeom prst="rect">
                          <a:avLst/>
                        </a:prstGeom>
                        <a:noFill/>
                        <a:ln w="9525">
                          <a:noFill/>
                        </a:ln>
                      </wps:spPr>
                      <wps:style>
                        <a:lnRef idx="0">
                          <a:scrgbClr r="0" g="0" b="0"/>
                        </a:lnRef>
                        <a:fillRef idx="0">
                          <a:scrgbClr r="0" g="0" b="0"/>
                        </a:fillRef>
                        <a:effectRef idx="0">
                          <a:scrgbClr r="0" g="0" b="0"/>
                        </a:effectRef>
                        <a:fontRef idx="minor"/>
                      </wps:style>
                      <wps:txbx>
                        <w:txbxContent>
                          <w:p w14:paraId="6D9EA673" w14:textId="77777777" w:rsidR="005D4E02" w:rsidRDefault="00A57CE4">
                            <w:pPr>
                              <w:pStyle w:val="Sadrajokvira"/>
                              <w:rPr>
                                <w:lang w:eastAsia="hr-HR"/>
                              </w:rPr>
                            </w:pPr>
                            <w:r>
                              <w:rPr>
                                <w:noProof/>
                                <w:lang w:eastAsia="hr-HR"/>
                              </w:rPr>
                              <w:drawing>
                                <wp:inline distT="0" distB="0" distL="0" distR="0" wp14:anchorId="6C358D87" wp14:editId="5D835765">
                                  <wp:extent cx="1171575" cy="992505"/>
                                  <wp:effectExtent l="0" t="0" r="0" b="0"/>
                                  <wp:docPr id="10"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94" descr="Slikovni rezultat za proračunski korisnici"/>
                                          <pic:cNvPicPr>
                                            <a:picLocks noChangeAspect="1" noChangeArrowheads="1"/>
                                          </pic:cNvPicPr>
                                        </pic:nvPicPr>
                                        <pic:blipFill>
                                          <a:blip r:embed="rId9"/>
                                          <a:srcRect l="4654" r="7815" b="31803"/>
                                          <a:stretch>
                                            <a:fillRect/>
                                          </a:stretch>
                                        </pic:blipFill>
                                        <pic:spPr bwMode="auto">
                                          <a:xfrm>
                                            <a:off x="0" y="0"/>
                                            <a:ext cx="1171575" cy="992505"/>
                                          </a:xfrm>
                                          <a:prstGeom prst="rect">
                                            <a:avLst/>
                                          </a:prstGeom>
                                        </pic:spPr>
                                      </pic:pic>
                                    </a:graphicData>
                                  </a:graphic>
                                </wp:inline>
                              </w:drawing>
                            </w:r>
                          </w:p>
                          <w:p w14:paraId="7A6468B5" w14:textId="77777777" w:rsidR="005D4E02" w:rsidRDefault="005D4E02">
                            <w:pPr>
                              <w:pStyle w:val="Sadrajokvira"/>
                            </w:pPr>
                          </w:p>
                        </w:txbxContent>
                      </wps:txbx>
                      <wps:bodyPr anchor="t">
                        <a:noAutofit/>
                      </wps:bodyPr>
                    </wps:wsp>
                  </a:graphicData>
                </a:graphic>
              </wp:anchor>
            </w:drawing>
          </mc:Choice>
          <mc:Fallback>
            <w:pict>
              <v:rect w14:anchorId="1CA0A94E" id="Tekstni okvir 2" o:spid="_x0000_s1027" style="position:absolute;left:0;text-align:left;margin-left:344.65pt;margin-top:13.5pt;width:114pt;height:125.25pt;z-index:251651072;visibility:visible;mso-wrap-style:square;mso-wrap-distance-left:9pt;mso-wrap-distance-top:3.6pt;mso-wrap-distance-right:9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" o:allowincell="f" filled="f" stroked="f">
                <v:textbox>
                  <w:txbxContent>
                    <w:p w14:paraId="6D9EA673" w14:textId="77777777" w:rsidR="005D4E02" w:rsidRDefault="00A57CE4">
                      <w:pPr>
                        <w:pStyle w:val="Sadrajokvira"/>
                        <w:rPr>
                          <w:lang w:eastAsia="hr-HR"/>
                        </w:rPr>
                      </w:pPr>
                      <w:r>
                        <w:rPr>
                          <w:noProof/>
                          <w:lang w:eastAsia="hr-HR"/>
                        </w:rPr>
                        <w:drawing>
                          <wp:inline distT="0" distB="0" distL="0" distR="0" wp14:anchorId="6C358D87" wp14:editId="5D835765">
                            <wp:extent cx="1171575" cy="992505"/>
                            <wp:effectExtent l="0" t="0" r="0" b="0"/>
                            <wp:docPr id="10"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94" descr="Slikovni rezultat za proračunski korisnici"/>
                                    <pic:cNvPicPr>
                                      <a:picLocks noChangeAspect="1" noChangeArrowheads="1"/>
                                    </pic:cNvPicPr>
                                  </pic:nvPicPr>
                                  <pic:blipFill>
                                    <a:blip r:embed="rId9"/>
                                    <a:srcRect l="4654" r="7815" b="31803"/>
                                    <a:stretch>
                                      <a:fillRect/>
                                    </a:stretch>
                                  </pic:blipFill>
                                  <pic:spPr bwMode="auto">
                                    <a:xfrm>
                                      <a:off x="0" y="0"/>
                                      <a:ext cx="1171575" cy="992505"/>
                                    </a:xfrm>
                                    <a:prstGeom prst="rect">
                                      <a:avLst/>
                                    </a:prstGeom>
                                  </pic:spPr>
                                </pic:pic>
                              </a:graphicData>
                            </a:graphic>
                          </wp:inline>
                        </w:drawing>
                      </w:r>
                    </w:p>
                    <w:p w14:paraId="7A6468B5" w14:textId="77777777" w:rsidR="005D4E02" w:rsidRDefault="005D4E02">
                      <w:pPr>
                        <w:pStyle w:val="Sadrajokvira"/>
                      </w:pPr>
                    </w:p>
                  </w:txbxContent>
                </v:textbox>
                <w10:wrap type="tight"/>
              </v:rect>
            </w:pict>
          </mc:Fallback>
        </mc:AlternateContent>
      </w:r>
    </w:p>
    <w:p w14:paraId="17340695" w14:textId="77777777" w:rsidR="005D4E02" w:rsidRDefault="00A57CE4">
      <w:pPr>
        <w:ind w:left="-284"/>
        <w:jc w:val="both"/>
        <w:rPr>
          <w:rFonts w:eastAsia="Times New Roman" w:cstheme="minorHAnsi"/>
          <w:sz w:val="24"/>
          <w:szCs w:val="24"/>
        </w:rPr>
      </w:pPr>
      <w:r>
        <w:rPr>
          <w:rFonts w:eastAsia="Times New Roman" w:cstheme="minorHAnsi"/>
          <w:sz w:val="24"/>
          <w:szCs w:val="24"/>
        </w:rPr>
        <w:t>Proračunski korisnici su ustanove, tijela javne vlasti kojima je JLS osnivač ili suosnivač, a čije je financiranje većim dijelom iz proračuna svog osnivača ili suosnivača. Proračunski korisnici JLS mogu biti dječji vrtići, knjižnice, javne vatrogasne postrojbe, muzeji, kazališta, domovi za starije i nemoćne osobe…</w:t>
      </w:r>
    </w:p>
    <w:p w14:paraId="41ED305C" w14:textId="77777777" w:rsidR="005D4E02" w:rsidRDefault="00A57CE4">
      <w:pPr>
        <w:rPr>
          <w:rFonts w:eastAsia="Times New Roman" w:cstheme="minorHAnsi"/>
          <w:sz w:val="24"/>
          <w:szCs w:val="24"/>
        </w:rPr>
      </w:pPr>
      <w:r>
        <w:br w:type="page"/>
      </w:r>
    </w:p>
    <w:p w14:paraId="43651609" w14:textId="53E0AF2A" w:rsidR="005D4E02" w:rsidRDefault="00A57CE4">
      <w:pPr>
        <w:spacing w:after="0"/>
        <w:ind w:left="-284"/>
        <w:jc w:val="both"/>
        <w:rPr>
          <w:rFonts w:eastAsia="Times New Roman" w:cstheme="minorHAnsi"/>
          <w:b/>
          <w:bCs/>
          <w:color w:val="548DD4" w:themeColor="text2" w:themeTint="99"/>
          <w:sz w:val="24"/>
          <w:szCs w:val="24"/>
        </w:rPr>
      </w:pPr>
      <w:r>
        <w:rPr>
          <w:rFonts w:eastAsia="Times New Roman" w:cstheme="minorHAnsi"/>
          <w:b/>
          <w:bCs/>
          <w:color w:val="548DD4" w:themeColor="text2" w:themeTint="99"/>
          <w:sz w:val="24"/>
          <w:szCs w:val="24"/>
        </w:rPr>
        <w:lastRenderedPageBreak/>
        <w:t>Zakoni i sankcije:</w:t>
      </w:r>
    </w:p>
    <w:p w14:paraId="180B1E3B" w14:textId="6DACCB20" w:rsidR="005D4E02" w:rsidRDefault="00000000">
      <w:pPr>
        <w:spacing w:after="0"/>
        <w:jc w:val="both"/>
        <w:rPr>
          <w:rFonts w:eastAsia="Times New Roman" w:cstheme="minorHAnsi"/>
          <w:sz w:val="24"/>
          <w:szCs w:val="24"/>
        </w:rPr>
      </w:pPr>
      <w:r>
        <w:rPr>
          <w:rFonts w:eastAsia="Times New Roman" w:cstheme="minorHAnsi"/>
          <w:b/>
          <w:bCs/>
          <w:noProof/>
          <w:sz w:val="24"/>
          <w:szCs w:val="24"/>
          <w:lang w:eastAsia="hr-HR"/>
        </w:rPr>
        <w:pict w14:anchorId="071E9E02">
          <v:shape id="Picture 3" o:spid="_x0000_s1026" style="position:absolute;left:0;text-align:left;margin-left:-10.25pt;margin-top:4.2pt;width:85.45pt;height:81.7pt;z-index:251664384;mso-wrap-style:none;mso-position-horizontal-relative:text;mso-position-vertical-relative:text;v-text-anchor:middle" coordsize="21600,21600" o:spt="100" o:allowincell="f" adj="0,,0" path="" strokecolor="#b0c6e1" strokeweight=".26mm">
            <v:stroke joinstyle="round"/>
            <v:imagedata r:id="rId10" o:title="image4"/>
            <v:formulas/>
            <v:path o:connecttype="segments"/>
            <w10:wrap type="square"/>
          </v:shape>
        </w:pict>
      </w:r>
      <w:r w:rsidR="00A57CE4">
        <w:rPr>
          <w:rFonts w:eastAsia="Times New Roman" w:cstheme="minorHAnsi"/>
          <w:b/>
          <w:bCs/>
          <w:noProof/>
          <w:sz w:val="24"/>
          <w:szCs w:val="24"/>
          <w:lang w:eastAsia="hr-HR"/>
        </w:rPr>
        <mc:AlternateContent>
          <mc:Choice Requires="wps">
            <w:drawing>
              <wp:anchor distT="45720" distB="45085" distL="114300" distR="113030" simplePos="0" relativeHeight="251653120" behindDoc="0" locked="0" layoutInCell="0" allowOverlap="1" wp14:anchorId="42A60293" wp14:editId="75BDA2E2">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 xmlns:a="http://schemas.openxmlformats.org/drawingml/2006/main">
                  <a:graphicData uri="http://schemas.microsoft.com/office/word/2010/wordprocessingShape">
                    <wps:wsp>
                      <wps:cNvSpPr/>
                      <wps:spPr>
                        <a:xfrm>
                          <a:off x="0" y="0"/>
                          <a:ext cx="1628640" cy="1305000"/>
                        </a:xfrm>
                        <a:prstGeom prst="rect">
                          <a:avLst/>
                        </a:prstGeom>
                        <a:noFill/>
                        <a:ln w="9525">
                          <a:noFill/>
                        </a:ln>
                      </wps:spPr>
                      <wps:style>
                        <a:lnRef idx="0">
                          <a:scrgbClr r="0" g="0" b="0"/>
                        </a:lnRef>
                        <a:fillRef idx="0">
                          <a:scrgbClr r="0" g="0" b="0"/>
                        </a:fillRef>
                        <a:effectRef idx="0">
                          <a:scrgbClr r="0" g="0" b="0"/>
                        </a:effectRef>
                        <a:fontRef idx="minor"/>
                      </wps:style>
                      <wps:txbx>
                        <w:txbxContent>
                          <w:p w14:paraId="3FCB6A71" w14:textId="77777777" w:rsidR="005D4E02" w:rsidRDefault="005D4E02">
                            <w:pPr>
                              <w:pStyle w:val="Sadrajokvira"/>
                              <w:ind w:left="426" w:right="-377"/>
                            </w:pPr>
                          </w:p>
                        </w:txbxContent>
                      </wps:txbx>
                      <wps:bodyPr anchor="t">
                        <a:noAutofit/>
                      </wps:bodyPr>
                    </wps:wsp>
                  </a:graphicData>
                </a:graphic>
              </wp:anchor>
            </w:drawing>
          </mc:Choice>
          <mc:Fallback>
            <w:pict>
              <v:rect w14:anchorId="42A60293" id="_x0000_s1028" style="position:absolute;left:0;text-align:left;margin-left:-31.85pt;margin-top:21.9pt;width:128.25pt;height:102.75pt;z-index:251653120;visibility:visible;mso-wrap-style:square;mso-wrap-distance-left:9pt;mso-wrap-distance-top:3.6pt;mso-wrap-distance-right:8.9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" o:allowincell="f" filled="f" stroked="f">
                <v:textbox>
                  <w:txbxContent>
                    <w:p w14:paraId="3FCB6A71" w14:textId="77777777" w:rsidR="005D4E02" w:rsidRDefault="005D4E02">
                      <w:pPr>
                        <w:pStyle w:val="Sadrajokvira"/>
                        <w:ind w:left="426" w:right="-377"/>
                      </w:pPr>
                    </w:p>
                  </w:txbxContent>
                </v:textbox>
                <w10:wrap type="tight"/>
              </v:rect>
            </w:pict>
          </mc:Fallback>
        </mc:AlternateContent>
      </w:r>
      <w:r w:rsidR="00A57CE4">
        <w:rPr>
          <w:rFonts w:eastAsia="Times New Roman" w:cstheme="minorHAnsi"/>
          <w:sz w:val="24"/>
          <w:szCs w:val="24"/>
        </w:rPr>
        <w:t xml:space="preserve">Sukladno Zakonu o Proračunu (»Narodne novine«, broj 144/21) Proračun se donosi za jednu fiskalnu (proračunsku) godinu. Kod nas se fiskalna godina poklapa s kalendarskom i traje od 01. siječnja do 31. prosinca. Jedini ovlašteni predlagatelj Proračuna je općinski načelnik. Općinski načelnik jedinice lokalne samouprave odgovoran je za zakonito i pravilno planiranje i izvršavanje proračuna, za svrhovito, učinkovito i ekonomično raspolaganje proračunskim sredstvima. Proračun donosi (izglasava) Općinsko vijeće do kraja godine. </w:t>
      </w:r>
    </w:p>
    <w:p w14:paraId="7D93716E" w14:textId="77777777" w:rsidR="005D4E02" w:rsidRDefault="005D4E02">
      <w:pPr>
        <w:spacing w:after="0"/>
        <w:jc w:val="both"/>
        <w:rPr>
          <w:rFonts w:eastAsia="Times New Roman" w:cstheme="minorHAnsi"/>
          <w:sz w:val="24"/>
          <w:szCs w:val="24"/>
        </w:rPr>
      </w:pPr>
    </w:p>
    <w:p w14:paraId="1C738B6A" w14:textId="77777777" w:rsidR="005D4E02" w:rsidRDefault="00A57CE4">
      <w:pPr>
        <w:spacing w:after="0"/>
        <w:jc w:val="both"/>
        <w:rPr>
          <w:rFonts w:eastAsia="Times New Roman" w:cstheme="minorHAnsi"/>
          <w:sz w:val="24"/>
          <w:szCs w:val="24"/>
        </w:rPr>
      </w:pPr>
      <w:r>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17B81E21" w14:textId="77777777" w:rsidR="005D4E02" w:rsidRDefault="005D4E02">
      <w:pPr>
        <w:spacing w:after="0"/>
        <w:jc w:val="both"/>
        <w:rPr>
          <w:rFonts w:eastAsia="Times New Roman" w:cstheme="minorHAnsi"/>
          <w:sz w:val="24"/>
          <w:szCs w:val="24"/>
        </w:rPr>
      </w:pPr>
    </w:p>
    <w:p w14:paraId="0D688972" w14:textId="77777777" w:rsidR="005D4E02" w:rsidRDefault="00A57CE4">
      <w:pPr>
        <w:spacing w:after="0"/>
        <w:jc w:val="both"/>
        <w:rPr>
          <w:rFonts w:eastAsia="Times New Roman" w:cstheme="minorHAnsi"/>
          <w:sz w:val="24"/>
          <w:szCs w:val="24"/>
        </w:rPr>
      </w:pPr>
      <w:r>
        <w:rPr>
          <w:rFonts w:eastAsia="Times New Roman" w:cstheme="minorHAnsi"/>
          <w:sz w:val="24"/>
          <w:szCs w:val="24"/>
        </w:rPr>
        <w:t>U slučaju kada je raspušteno samo Općinsko vijeće, a Općinski načelnik nije razriješen, do imenovanja povjerenika Vlade Republike Hrvatske, financiranje se obavlja izvršavanjem redovnih i nužnih rashoda i izdataka temeljem odluke o financiranju nužnih rashoda i izdataka koju donosi općinski načelnik.</w:t>
      </w:r>
    </w:p>
    <w:p w14:paraId="7E6D8964" w14:textId="77777777" w:rsidR="005D4E02" w:rsidRDefault="005D4E02">
      <w:pPr>
        <w:spacing w:after="0"/>
        <w:jc w:val="both"/>
        <w:rPr>
          <w:rFonts w:eastAsia="Times New Roman" w:cstheme="minorHAnsi"/>
          <w:sz w:val="24"/>
          <w:szCs w:val="24"/>
        </w:rPr>
      </w:pPr>
    </w:p>
    <w:p w14:paraId="4B3CBD42" w14:textId="77777777" w:rsidR="005D4E02" w:rsidRDefault="00A57CE4">
      <w:pPr>
        <w:spacing w:after="0"/>
        <w:jc w:val="both"/>
        <w:rPr>
          <w:rFonts w:eastAsia="Times New Roman" w:cstheme="minorHAnsi"/>
          <w:sz w:val="24"/>
          <w:szCs w:val="24"/>
        </w:rPr>
      </w:pPr>
      <w:r>
        <w:rPr>
          <w:rFonts w:eastAsia="Times New Roman" w:cstheme="minorHAnsi"/>
          <w:sz w:val="24"/>
          <w:szCs w:val="24"/>
        </w:rPr>
        <w:t>Po imenovanju povjerenika Vlade Republike Hrvatske, općinski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74357799" w14:textId="77777777" w:rsidR="005D4E02" w:rsidRDefault="005D4E02">
      <w:pPr>
        <w:spacing w:after="0"/>
        <w:jc w:val="both"/>
        <w:rPr>
          <w:rFonts w:eastAsia="Times New Roman" w:cstheme="minorHAnsi"/>
          <w:sz w:val="24"/>
          <w:szCs w:val="24"/>
        </w:rPr>
      </w:pPr>
    </w:p>
    <w:p w14:paraId="423A14A1" w14:textId="77777777" w:rsidR="005D4E02" w:rsidRDefault="00A57CE4">
      <w:pPr>
        <w:rPr>
          <w:rFonts w:eastAsia="Times New Roman" w:cstheme="minorHAnsi"/>
          <w:sz w:val="24"/>
          <w:szCs w:val="24"/>
        </w:rPr>
      </w:pPr>
      <w:r>
        <w:rPr>
          <w:rFonts w:eastAsia="Times New Roman" w:cstheme="minorHAnsi"/>
          <w:sz w:val="24"/>
          <w:szCs w:val="24"/>
        </w:rPr>
        <w:t xml:space="preserve">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 iz članka </w:t>
      </w:r>
      <w:proofErr w:type="spellStart"/>
      <w:r>
        <w:rPr>
          <w:rFonts w:eastAsia="Times New Roman" w:cstheme="minorHAnsi"/>
          <w:sz w:val="24"/>
          <w:szCs w:val="24"/>
        </w:rPr>
        <w:t>43.a</w:t>
      </w:r>
      <w:proofErr w:type="spellEnd"/>
      <w:r>
        <w:rPr>
          <w:rFonts w:eastAsia="Times New Roman" w:cstheme="minorHAnsi"/>
          <w:sz w:val="24"/>
          <w:szCs w:val="24"/>
        </w:rPr>
        <w:t xml:space="preserve"> Zakona o lokalnoj i područnoj (regionalnoj) samoupravi (»Narodne novine«, broj 33/01, 60/01, 129/05, 109/07, 125/08, 36/09, 150/11, 144/12, 19/13, 137/15, 123/17, 98/19, 144/20).</w:t>
      </w:r>
      <w:r>
        <w:br w:type="page"/>
      </w:r>
    </w:p>
    <w:p w14:paraId="49363BA1" w14:textId="124A577E" w:rsidR="005D4E02" w:rsidRDefault="00A57CE4">
      <w:pPr>
        <w:spacing w:after="0"/>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lastRenderedPageBreak/>
        <w:t xml:space="preserve">UKUPAN PRORAČUN, ODNOSNO UKUPNI PRIHODI I PRIMICI, KAO I RASHODI I IZDACI, OPĆINE MARIJANCI ZA 2024. GODINU, PLANIRANI SU U IZNOSU OD </w:t>
      </w:r>
      <w:r w:rsidR="001A5D38">
        <w:rPr>
          <w:rFonts w:eastAsia="Times New Roman" w:cstheme="minorHAnsi"/>
          <w:b/>
          <w:color w:val="548DD4" w:themeColor="text2" w:themeTint="99"/>
          <w:sz w:val="24"/>
          <w:szCs w:val="24"/>
        </w:rPr>
        <w:t>2.</w:t>
      </w:r>
      <w:r w:rsidR="009D2097">
        <w:rPr>
          <w:rFonts w:eastAsia="Times New Roman" w:cstheme="minorHAnsi"/>
          <w:b/>
          <w:color w:val="548DD4" w:themeColor="text2" w:themeTint="99"/>
          <w:sz w:val="24"/>
          <w:szCs w:val="24"/>
        </w:rPr>
        <w:t>906.155,00</w:t>
      </w:r>
      <w:r>
        <w:rPr>
          <w:rFonts w:eastAsia="Times New Roman" w:cstheme="minorHAnsi"/>
          <w:b/>
          <w:color w:val="548DD4" w:themeColor="text2" w:themeTint="99"/>
          <w:sz w:val="24"/>
          <w:szCs w:val="24"/>
        </w:rPr>
        <w:t xml:space="preserve"> EURA. </w:t>
      </w:r>
    </w:p>
    <w:p w14:paraId="409A72D8" w14:textId="77777777" w:rsidR="005D4E02" w:rsidRDefault="005D4E02">
      <w:pPr>
        <w:spacing w:after="0"/>
        <w:jc w:val="both"/>
        <w:rPr>
          <w:rFonts w:eastAsia="Times New Roman" w:cstheme="minorHAnsi"/>
          <w:color w:val="548DD4" w:themeColor="text2" w:themeTint="99"/>
          <w:sz w:val="24"/>
          <w:szCs w:val="24"/>
        </w:rPr>
      </w:pPr>
    </w:p>
    <w:p w14:paraId="00349CC4" w14:textId="77777777" w:rsidR="005D4E02" w:rsidRDefault="00A57CE4">
      <w:pPr>
        <w:spacing w:after="0"/>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PRIHODI I PRIMICI</w:t>
      </w:r>
    </w:p>
    <w:p w14:paraId="7D6ECBF0" w14:textId="77777777" w:rsidR="005D4E02" w:rsidRDefault="005D4E02">
      <w:pPr>
        <w:spacing w:after="0"/>
        <w:jc w:val="both"/>
        <w:rPr>
          <w:rFonts w:eastAsia="Times New Roman" w:cstheme="minorHAnsi"/>
          <w:b/>
          <w:sz w:val="24"/>
          <w:szCs w:val="24"/>
        </w:rPr>
      </w:pPr>
    </w:p>
    <w:p w14:paraId="1E92B3FF" w14:textId="72F49A63" w:rsidR="005D4E02" w:rsidRDefault="00A57CE4">
      <w:pPr>
        <w:spacing w:after="0"/>
        <w:jc w:val="both"/>
        <w:rPr>
          <w:rFonts w:cstheme="minorHAnsi"/>
          <w:sz w:val="24"/>
          <w:szCs w:val="24"/>
        </w:rPr>
      </w:pPr>
      <w:r>
        <w:rPr>
          <w:rFonts w:eastAsia="Times New Roman" w:cstheme="minorHAnsi"/>
          <w:b/>
          <w:sz w:val="24"/>
          <w:szCs w:val="24"/>
        </w:rPr>
        <w:t xml:space="preserve">Prihodi poslovanja </w:t>
      </w:r>
      <w:r>
        <w:rPr>
          <w:rFonts w:cstheme="minorHAnsi"/>
          <w:sz w:val="24"/>
          <w:szCs w:val="24"/>
        </w:rPr>
        <w:t>Općine Marijanci za 202</w:t>
      </w:r>
      <w:r w:rsidR="00121C67">
        <w:rPr>
          <w:rFonts w:cstheme="minorHAnsi"/>
          <w:sz w:val="24"/>
          <w:szCs w:val="24"/>
        </w:rPr>
        <w:t>5</w:t>
      </w:r>
      <w:r>
        <w:rPr>
          <w:rFonts w:cstheme="minorHAnsi"/>
          <w:sz w:val="24"/>
          <w:szCs w:val="24"/>
        </w:rPr>
        <w:t xml:space="preserve">. godinu planirani su u iznosu od </w:t>
      </w:r>
      <w:r w:rsidR="00121C67">
        <w:rPr>
          <w:rFonts w:cstheme="minorHAnsi"/>
          <w:sz w:val="24"/>
          <w:szCs w:val="24"/>
        </w:rPr>
        <w:t>2.</w:t>
      </w:r>
      <w:r w:rsidR="009D2097">
        <w:rPr>
          <w:rFonts w:cstheme="minorHAnsi"/>
          <w:sz w:val="24"/>
          <w:szCs w:val="24"/>
        </w:rPr>
        <w:t>616.855,00</w:t>
      </w:r>
      <w:r>
        <w:rPr>
          <w:rFonts w:cstheme="minorHAnsi"/>
          <w:sz w:val="24"/>
          <w:szCs w:val="24"/>
        </w:rPr>
        <w:t xml:space="preserve"> eura, a čine ih </w:t>
      </w:r>
      <w:r>
        <w:rPr>
          <w:rFonts w:cstheme="minorHAnsi"/>
          <w:b/>
          <w:sz w:val="24"/>
          <w:szCs w:val="24"/>
        </w:rPr>
        <w:t>prihodi od poreza</w:t>
      </w:r>
      <w:r>
        <w:rPr>
          <w:rFonts w:cstheme="minorHAnsi"/>
          <w:sz w:val="24"/>
          <w:szCs w:val="24"/>
        </w:rPr>
        <w:t xml:space="preserve"> planirani u iznosu od </w:t>
      </w:r>
      <w:r w:rsidR="009D2097">
        <w:rPr>
          <w:rFonts w:cstheme="minorHAnsi"/>
          <w:sz w:val="24"/>
          <w:szCs w:val="24"/>
        </w:rPr>
        <w:t>519.255,00</w:t>
      </w:r>
      <w:r>
        <w:rPr>
          <w:rFonts w:cstheme="minorHAnsi"/>
          <w:sz w:val="24"/>
          <w:szCs w:val="24"/>
        </w:rPr>
        <w:t xml:space="preserve"> eura, </w:t>
      </w:r>
      <w:r>
        <w:rPr>
          <w:rFonts w:cstheme="minorHAnsi"/>
          <w:b/>
          <w:bCs/>
          <w:sz w:val="24"/>
          <w:szCs w:val="24"/>
        </w:rPr>
        <w:t>pomoći iz inozemstva i od subjekata unutar općeg proračuna</w:t>
      </w:r>
      <w:r>
        <w:rPr>
          <w:rFonts w:cstheme="minorHAnsi"/>
          <w:sz w:val="24"/>
          <w:szCs w:val="24"/>
        </w:rPr>
        <w:t xml:space="preserve"> planirani su u iznosu od </w:t>
      </w:r>
      <w:r w:rsidR="00121C67">
        <w:rPr>
          <w:rFonts w:cstheme="minorHAnsi"/>
          <w:sz w:val="24"/>
          <w:szCs w:val="24"/>
        </w:rPr>
        <w:t>1.533.000,00</w:t>
      </w:r>
      <w:r>
        <w:rPr>
          <w:rFonts w:cstheme="minorHAnsi"/>
          <w:sz w:val="24"/>
          <w:szCs w:val="24"/>
        </w:rPr>
        <w:t xml:space="preserve"> eura, </w:t>
      </w:r>
      <w:r>
        <w:rPr>
          <w:rFonts w:cstheme="minorHAnsi"/>
          <w:b/>
          <w:sz w:val="24"/>
          <w:szCs w:val="24"/>
        </w:rPr>
        <w:t>prihodi od imovine</w:t>
      </w:r>
      <w:r>
        <w:rPr>
          <w:rFonts w:cstheme="minorHAnsi"/>
          <w:sz w:val="24"/>
          <w:szCs w:val="24"/>
        </w:rPr>
        <w:t xml:space="preserve"> u iznosu od </w:t>
      </w:r>
      <w:r w:rsidR="00FD188E">
        <w:rPr>
          <w:rFonts w:cstheme="minorHAnsi"/>
          <w:sz w:val="24"/>
          <w:szCs w:val="24"/>
        </w:rPr>
        <w:t>343.700,00</w:t>
      </w:r>
      <w:r>
        <w:rPr>
          <w:rFonts w:cstheme="minorHAnsi"/>
          <w:sz w:val="24"/>
          <w:szCs w:val="24"/>
        </w:rPr>
        <w:t xml:space="preserve"> eura, </w:t>
      </w:r>
      <w:r>
        <w:rPr>
          <w:rFonts w:cstheme="minorHAnsi"/>
          <w:b/>
          <w:sz w:val="24"/>
          <w:szCs w:val="24"/>
        </w:rPr>
        <w:t>prihodi od upravnih i administrativnih pristojbi, pristojbi po posebnim propisima i naknada</w:t>
      </w:r>
      <w:r>
        <w:rPr>
          <w:rFonts w:cstheme="minorHAnsi"/>
          <w:sz w:val="24"/>
          <w:szCs w:val="24"/>
        </w:rPr>
        <w:t xml:space="preserve"> planirani u iznosu od </w:t>
      </w:r>
      <w:r w:rsidR="00FD188E">
        <w:rPr>
          <w:rFonts w:cstheme="minorHAnsi"/>
          <w:sz w:val="24"/>
          <w:szCs w:val="24"/>
        </w:rPr>
        <w:t>157.500,00</w:t>
      </w:r>
      <w:r>
        <w:rPr>
          <w:rFonts w:cstheme="minorHAnsi"/>
          <w:sz w:val="24"/>
          <w:szCs w:val="24"/>
        </w:rPr>
        <w:t xml:space="preserve"> eura, </w:t>
      </w:r>
      <w:r>
        <w:rPr>
          <w:rFonts w:cstheme="minorHAnsi"/>
          <w:b/>
          <w:bCs/>
          <w:sz w:val="24"/>
          <w:szCs w:val="24"/>
        </w:rPr>
        <w:t xml:space="preserve">prihodi od prodaje proizvoda i robe te pruženih usluga i prihodi od donacija </w:t>
      </w:r>
      <w:r>
        <w:rPr>
          <w:rFonts w:cstheme="minorHAnsi"/>
          <w:sz w:val="24"/>
          <w:szCs w:val="24"/>
        </w:rPr>
        <w:t xml:space="preserve">planirani u iznosu od </w:t>
      </w:r>
      <w:r w:rsidR="00FD188E">
        <w:rPr>
          <w:rFonts w:cstheme="minorHAnsi"/>
          <w:sz w:val="24"/>
          <w:szCs w:val="24"/>
        </w:rPr>
        <w:t>63.400,00</w:t>
      </w:r>
      <w:r>
        <w:rPr>
          <w:rFonts w:cstheme="minorHAnsi"/>
          <w:sz w:val="24"/>
          <w:szCs w:val="24"/>
        </w:rPr>
        <w:t xml:space="preserve"> eura, dok su </w:t>
      </w:r>
      <w:r>
        <w:rPr>
          <w:rFonts w:cstheme="minorHAnsi"/>
          <w:b/>
          <w:bCs/>
          <w:sz w:val="24"/>
          <w:szCs w:val="24"/>
        </w:rPr>
        <w:t>p</w:t>
      </w:r>
      <w:r>
        <w:rPr>
          <w:rFonts w:cstheme="minorHAnsi"/>
          <w:b/>
          <w:sz w:val="24"/>
          <w:szCs w:val="24"/>
        </w:rPr>
        <w:t xml:space="preserve">rihodi od prodaje nefinancijske imovine </w:t>
      </w:r>
      <w:r>
        <w:rPr>
          <w:rFonts w:cstheme="minorHAnsi"/>
          <w:sz w:val="24"/>
          <w:szCs w:val="24"/>
        </w:rPr>
        <w:t xml:space="preserve">planirani u iznosu od </w:t>
      </w:r>
      <w:r w:rsidR="00BA4F52">
        <w:rPr>
          <w:rFonts w:cstheme="minorHAnsi"/>
          <w:sz w:val="24"/>
          <w:szCs w:val="24"/>
        </w:rPr>
        <w:t>111.500,00</w:t>
      </w:r>
      <w:r>
        <w:rPr>
          <w:rFonts w:cstheme="minorHAnsi"/>
          <w:sz w:val="24"/>
          <w:szCs w:val="24"/>
        </w:rPr>
        <w:t xml:space="preserve"> eura (za prihode od prodaje proizvedene dugotrajne imovine </w:t>
      </w:r>
      <w:r w:rsidR="00BA4F52">
        <w:rPr>
          <w:rFonts w:cstheme="minorHAnsi"/>
          <w:sz w:val="24"/>
          <w:szCs w:val="24"/>
        </w:rPr>
        <w:t>1.500,00</w:t>
      </w:r>
      <w:r>
        <w:rPr>
          <w:rFonts w:cstheme="minorHAnsi"/>
          <w:sz w:val="24"/>
          <w:szCs w:val="24"/>
        </w:rPr>
        <w:t xml:space="preserve"> eura i za prihode od prodaje neproizvedene dugotrajne imovine </w:t>
      </w:r>
      <w:r w:rsidR="00BA4F52">
        <w:rPr>
          <w:rFonts w:cstheme="minorHAnsi"/>
          <w:sz w:val="24"/>
          <w:szCs w:val="24"/>
        </w:rPr>
        <w:t>110.000,00</w:t>
      </w:r>
      <w:r>
        <w:rPr>
          <w:rFonts w:cstheme="minorHAnsi"/>
          <w:sz w:val="24"/>
          <w:szCs w:val="24"/>
        </w:rPr>
        <w:t xml:space="preserve"> eura). </w:t>
      </w:r>
    </w:p>
    <w:p w14:paraId="3B808113" w14:textId="5E666115" w:rsidR="00BF684B" w:rsidRDefault="00A8259A" w:rsidP="00BF684B">
      <w:pPr>
        <w:spacing w:before="240"/>
        <w:jc w:val="both"/>
        <w:rPr>
          <w:rFonts w:cstheme="minorHAnsi"/>
          <w:sz w:val="24"/>
          <w:szCs w:val="24"/>
        </w:rPr>
      </w:pPr>
      <w:r>
        <w:rPr>
          <w:rFonts w:cstheme="minorHAnsi"/>
          <w:sz w:val="24"/>
          <w:szCs w:val="24"/>
        </w:rPr>
        <w:t>P</w:t>
      </w:r>
      <w:r w:rsidR="00BF684B">
        <w:rPr>
          <w:rFonts w:cstheme="minorHAnsi"/>
          <w:sz w:val="24"/>
          <w:szCs w:val="24"/>
        </w:rPr>
        <w:t>rim</w:t>
      </w:r>
      <w:r>
        <w:rPr>
          <w:rFonts w:cstheme="minorHAnsi"/>
          <w:sz w:val="24"/>
          <w:szCs w:val="24"/>
        </w:rPr>
        <w:t>ici</w:t>
      </w:r>
      <w:r w:rsidR="00BF684B">
        <w:rPr>
          <w:rFonts w:cstheme="minorHAnsi"/>
          <w:sz w:val="24"/>
          <w:szCs w:val="24"/>
        </w:rPr>
        <w:t xml:space="preserve"> od financijske imovine </w:t>
      </w:r>
      <w:r>
        <w:rPr>
          <w:rFonts w:cstheme="minorHAnsi"/>
          <w:sz w:val="24"/>
          <w:szCs w:val="24"/>
        </w:rPr>
        <w:t>i zaduživanja (Primici od zaduživanja) planirani su u iznosu od 177.800,00  eura.</w:t>
      </w:r>
    </w:p>
    <w:p w14:paraId="69A71FED" w14:textId="588E2A96" w:rsidR="005D4E02" w:rsidRDefault="005F36B9">
      <w:pPr>
        <w:spacing w:before="200"/>
        <w:jc w:val="both"/>
        <w:rPr>
          <w:rFonts w:cstheme="minorHAnsi"/>
          <w:b/>
          <w:bCs/>
          <w:sz w:val="24"/>
          <w:szCs w:val="24"/>
        </w:rPr>
      </w:pPr>
      <w:r w:rsidRPr="008E2CFB">
        <w:rPr>
          <w:rFonts w:cstheme="minorHAnsi"/>
          <w:b/>
          <w:noProof/>
          <w:sz w:val="24"/>
          <w:szCs w:val="24"/>
          <w:lang w:eastAsia="hr-HR"/>
        </w:rPr>
        <w:drawing>
          <wp:inline distT="0" distB="0" distL="0" distR="0" wp14:anchorId="6104B487" wp14:editId="1499C510">
            <wp:extent cx="5219065" cy="4895215"/>
            <wp:effectExtent l="0" t="0" r="635" b="63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Reetkatablice"/>
        <w:tblW w:w="5000" w:type="pct"/>
        <w:jc w:val="center"/>
        <w:tblLayout w:type="fixed"/>
        <w:tblLook w:val="04A0" w:firstRow="1" w:lastRow="0" w:firstColumn="1" w:lastColumn="0" w:noHBand="0" w:noVBand="1"/>
      </w:tblPr>
      <w:tblGrid>
        <w:gridCol w:w="1885"/>
        <w:gridCol w:w="1583"/>
        <w:gridCol w:w="1455"/>
        <w:gridCol w:w="1454"/>
        <w:gridCol w:w="1455"/>
        <w:gridCol w:w="1456"/>
      </w:tblGrid>
      <w:tr w:rsidR="005D4E02" w14:paraId="0A47C99B" w14:textId="77777777" w:rsidTr="008B1495">
        <w:trPr>
          <w:trHeight w:val="744"/>
          <w:jc w:val="center"/>
        </w:trPr>
        <w:tc>
          <w:tcPr>
            <w:tcW w:w="1885"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2470BD68" w14:textId="77777777" w:rsidR="005D4E02" w:rsidRDefault="00A57CE4">
            <w:pPr>
              <w:spacing w:after="0"/>
              <w:jc w:val="center"/>
              <w:rPr>
                <w:rFonts w:cstheme="minorHAnsi"/>
                <w:b/>
                <w:color w:val="4F81BD" w:themeColor="accent1"/>
              </w:rPr>
            </w:pPr>
            <w:r>
              <w:rPr>
                <w:rFonts w:eastAsia="Calibri" w:cstheme="minorHAnsi"/>
                <w:b/>
                <w:color w:val="4F81BD" w:themeColor="accent1"/>
              </w:rPr>
              <w:lastRenderedPageBreak/>
              <w:t>PRIHODI I PRIMICI</w:t>
            </w:r>
          </w:p>
        </w:tc>
        <w:tc>
          <w:tcPr>
            <w:tcW w:w="1583"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141F1494" w14:textId="6C61D7C2" w:rsidR="005D4E02" w:rsidRDefault="00A57CE4">
            <w:pPr>
              <w:spacing w:after="0"/>
              <w:jc w:val="center"/>
              <w:rPr>
                <w:rFonts w:cstheme="minorHAnsi"/>
                <w:b/>
                <w:color w:val="4F81BD" w:themeColor="accent1"/>
              </w:rPr>
            </w:pPr>
            <w:r>
              <w:rPr>
                <w:rFonts w:eastAsia="Calibri" w:cstheme="minorHAnsi"/>
                <w:b/>
                <w:color w:val="4F81BD" w:themeColor="accent1"/>
              </w:rPr>
              <w:t>IZVRŠENJE 202</w:t>
            </w:r>
            <w:r w:rsidR="003A1FDE">
              <w:rPr>
                <w:rFonts w:eastAsia="Calibri" w:cstheme="minorHAnsi"/>
                <w:b/>
                <w:color w:val="4F81BD" w:themeColor="accent1"/>
              </w:rPr>
              <w:t>3</w:t>
            </w:r>
            <w:r>
              <w:rPr>
                <w:rFonts w:eastAsia="Calibri" w:cstheme="minorHAnsi"/>
                <w:b/>
                <w:color w:val="4F81BD" w:themeColor="accent1"/>
              </w:rPr>
              <w:t>.</w:t>
            </w:r>
          </w:p>
        </w:tc>
        <w:tc>
          <w:tcPr>
            <w:tcW w:w="1455"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0765246C" w14:textId="77777777" w:rsidR="005D4E02" w:rsidRDefault="00A57CE4">
            <w:pPr>
              <w:spacing w:after="0"/>
              <w:jc w:val="center"/>
              <w:rPr>
                <w:rFonts w:cstheme="minorHAnsi"/>
                <w:b/>
                <w:color w:val="4F81BD" w:themeColor="accent1"/>
              </w:rPr>
            </w:pPr>
            <w:r>
              <w:rPr>
                <w:rFonts w:eastAsia="Calibri" w:cstheme="minorHAnsi"/>
                <w:b/>
                <w:color w:val="4F81BD" w:themeColor="accent1"/>
              </w:rPr>
              <w:t>PLAN</w:t>
            </w:r>
          </w:p>
          <w:p w14:paraId="4E32EE9E" w14:textId="75F01AA6" w:rsidR="005D4E02" w:rsidRDefault="00A57CE4">
            <w:pPr>
              <w:spacing w:after="0"/>
              <w:jc w:val="center"/>
              <w:rPr>
                <w:rFonts w:cstheme="minorHAnsi"/>
                <w:b/>
                <w:color w:val="4F81BD" w:themeColor="accent1"/>
              </w:rPr>
            </w:pPr>
            <w:r>
              <w:rPr>
                <w:rFonts w:eastAsia="Calibri" w:cstheme="minorHAnsi"/>
                <w:b/>
                <w:color w:val="4F81BD" w:themeColor="accent1"/>
              </w:rPr>
              <w:t>202</w:t>
            </w:r>
            <w:r w:rsidR="003A1FDE">
              <w:rPr>
                <w:rFonts w:eastAsia="Calibri" w:cstheme="minorHAnsi"/>
                <w:b/>
                <w:color w:val="4F81BD" w:themeColor="accent1"/>
              </w:rPr>
              <w:t>4</w:t>
            </w:r>
            <w:r>
              <w:rPr>
                <w:rFonts w:eastAsia="Calibri" w:cstheme="minorHAnsi"/>
                <w:b/>
                <w:color w:val="4F81BD" w:themeColor="accent1"/>
              </w:rPr>
              <w:t>.</w:t>
            </w:r>
          </w:p>
        </w:tc>
        <w:tc>
          <w:tcPr>
            <w:tcW w:w="1454"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12F903C2" w14:textId="77777777" w:rsidR="005D4E02" w:rsidRDefault="00A57CE4">
            <w:pPr>
              <w:spacing w:after="0"/>
              <w:jc w:val="center"/>
              <w:rPr>
                <w:rFonts w:cstheme="minorHAnsi"/>
                <w:b/>
                <w:color w:val="4F81BD" w:themeColor="accent1"/>
              </w:rPr>
            </w:pPr>
            <w:r>
              <w:rPr>
                <w:rFonts w:eastAsia="Calibri" w:cstheme="minorHAnsi"/>
                <w:b/>
                <w:color w:val="4F81BD" w:themeColor="accent1"/>
              </w:rPr>
              <w:t>PLAN</w:t>
            </w:r>
          </w:p>
          <w:p w14:paraId="7611F394" w14:textId="55D6F09B" w:rsidR="005D4E02" w:rsidRDefault="00A57CE4">
            <w:pPr>
              <w:spacing w:after="0"/>
              <w:jc w:val="center"/>
              <w:rPr>
                <w:rFonts w:cstheme="minorHAnsi"/>
                <w:b/>
                <w:color w:val="4F81BD" w:themeColor="accent1"/>
              </w:rPr>
            </w:pPr>
            <w:r>
              <w:rPr>
                <w:rFonts w:eastAsia="Calibri" w:cstheme="minorHAnsi"/>
                <w:b/>
                <w:color w:val="4F81BD" w:themeColor="accent1"/>
              </w:rPr>
              <w:t>202</w:t>
            </w:r>
            <w:r w:rsidR="003A1FDE">
              <w:rPr>
                <w:rFonts w:eastAsia="Calibri" w:cstheme="minorHAnsi"/>
                <w:b/>
                <w:color w:val="4F81BD" w:themeColor="accent1"/>
              </w:rPr>
              <w:t>5</w:t>
            </w:r>
            <w:r>
              <w:rPr>
                <w:rFonts w:eastAsia="Calibri" w:cstheme="minorHAnsi"/>
                <w:b/>
                <w:color w:val="4F81BD" w:themeColor="accent1"/>
              </w:rPr>
              <w:t>.</w:t>
            </w:r>
          </w:p>
        </w:tc>
        <w:tc>
          <w:tcPr>
            <w:tcW w:w="1455"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29BA6742" w14:textId="78E142E9" w:rsidR="005D4E02" w:rsidRDefault="00A57CE4">
            <w:pPr>
              <w:spacing w:after="0"/>
              <w:jc w:val="center"/>
              <w:rPr>
                <w:rFonts w:cstheme="minorHAnsi"/>
                <w:b/>
                <w:color w:val="4F81BD" w:themeColor="accent1"/>
              </w:rPr>
            </w:pPr>
            <w:r>
              <w:rPr>
                <w:rFonts w:eastAsia="Calibri" w:cstheme="minorHAnsi"/>
                <w:b/>
                <w:color w:val="4F81BD" w:themeColor="accent1"/>
              </w:rPr>
              <w:t>PROJEKCIJE 202</w:t>
            </w:r>
            <w:r w:rsidR="003A1FDE">
              <w:rPr>
                <w:rFonts w:eastAsia="Calibri" w:cstheme="minorHAnsi"/>
                <w:b/>
                <w:color w:val="4F81BD" w:themeColor="accent1"/>
              </w:rPr>
              <w:t>6</w:t>
            </w:r>
            <w:r>
              <w:rPr>
                <w:rFonts w:eastAsia="Calibri" w:cstheme="minorHAnsi"/>
                <w:b/>
                <w:color w:val="4F81BD" w:themeColor="accent1"/>
              </w:rPr>
              <w:t>.</w:t>
            </w:r>
          </w:p>
        </w:tc>
        <w:tc>
          <w:tcPr>
            <w:tcW w:w="1456"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6F18176E" w14:textId="0C611096" w:rsidR="005D4E02" w:rsidRDefault="00A57CE4">
            <w:pPr>
              <w:spacing w:after="0"/>
              <w:jc w:val="center"/>
              <w:rPr>
                <w:rFonts w:cstheme="minorHAnsi"/>
                <w:b/>
                <w:color w:val="4F81BD" w:themeColor="accent1"/>
              </w:rPr>
            </w:pPr>
            <w:bookmarkStart w:id="1" w:name="_Hlk64526596"/>
            <w:r>
              <w:rPr>
                <w:rFonts w:eastAsia="Calibri" w:cstheme="minorHAnsi"/>
                <w:b/>
                <w:color w:val="4F81BD" w:themeColor="accent1"/>
              </w:rPr>
              <w:t>PROJEKCIJE 202</w:t>
            </w:r>
            <w:r w:rsidR="003A1FDE">
              <w:rPr>
                <w:rFonts w:eastAsia="Calibri" w:cstheme="minorHAnsi"/>
                <w:b/>
                <w:color w:val="4F81BD" w:themeColor="accent1"/>
              </w:rPr>
              <w:t>7</w:t>
            </w:r>
            <w:r>
              <w:rPr>
                <w:rFonts w:eastAsia="Calibri" w:cstheme="minorHAnsi"/>
                <w:b/>
                <w:color w:val="4F81BD" w:themeColor="accent1"/>
              </w:rPr>
              <w:t>.</w:t>
            </w:r>
            <w:bookmarkEnd w:id="1"/>
          </w:p>
        </w:tc>
      </w:tr>
      <w:tr w:rsidR="005D4E02" w14:paraId="1F49F1EE" w14:textId="77777777" w:rsidTr="008B1495">
        <w:trPr>
          <w:trHeight w:val="662"/>
          <w:jc w:val="center"/>
        </w:trPr>
        <w:tc>
          <w:tcPr>
            <w:tcW w:w="18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7F0DEF7C" w14:textId="77777777" w:rsidR="005D4E02" w:rsidRDefault="00A57CE4">
            <w:pPr>
              <w:spacing w:after="0"/>
              <w:jc w:val="center"/>
              <w:rPr>
                <w:rFonts w:cstheme="minorHAnsi"/>
                <w:b/>
                <w:sz w:val="20"/>
                <w:szCs w:val="20"/>
              </w:rPr>
            </w:pPr>
            <w:r>
              <w:rPr>
                <w:rFonts w:eastAsia="Calibri" w:cstheme="minorHAnsi"/>
                <w:b/>
                <w:sz w:val="20"/>
                <w:szCs w:val="20"/>
              </w:rPr>
              <w:t>6 Prihodi poslovanja</w:t>
            </w:r>
          </w:p>
        </w:tc>
        <w:tc>
          <w:tcPr>
            <w:tcW w:w="158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4A96061" w14:textId="642D3416" w:rsidR="005D4E02" w:rsidRDefault="00ED30C9">
            <w:pPr>
              <w:spacing w:after="0"/>
              <w:jc w:val="center"/>
              <w:rPr>
                <w:rFonts w:ascii="Calibri" w:hAnsi="Calibri" w:cs="Calibri"/>
                <w:b/>
                <w:bCs/>
                <w:color w:val="000000"/>
              </w:rPr>
            </w:pPr>
            <w:r>
              <w:rPr>
                <w:rFonts w:ascii="Calibri" w:hAnsi="Calibri" w:cs="Calibri"/>
                <w:b/>
                <w:bCs/>
                <w:color w:val="000000"/>
              </w:rPr>
              <w:t>1.264.204,76</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00E35EA8" w14:textId="61380E6A" w:rsidR="005D4E02" w:rsidRDefault="00820E12">
            <w:pPr>
              <w:spacing w:after="0"/>
              <w:jc w:val="center"/>
              <w:rPr>
                <w:rFonts w:cstheme="minorHAnsi"/>
                <w:b/>
                <w:bCs/>
                <w:sz w:val="20"/>
                <w:szCs w:val="20"/>
              </w:rPr>
            </w:pPr>
            <w:r>
              <w:rPr>
                <w:rFonts w:cstheme="minorHAnsi"/>
                <w:b/>
                <w:bCs/>
                <w:sz w:val="20"/>
                <w:szCs w:val="20"/>
              </w:rPr>
              <w:t>1.850.940,00</w:t>
            </w:r>
          </w:p>
        </w:tc>
        <w:tc>
          <w:tcPr>
            <w:tcW w:w="145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DB2F859" w14:textId="545E9941" w:rsidR="005D4E02" w:rsidRDefault="00AF5659">
            <w:pPr>
              <w:spacing w:after="0"/>
              <w:jc w:val="center"/>
              <w:rPr>
                <w:rFonts w:cstheme="minorHAnsi"/>
                <w:b/>
                <w:bCs/>
                <w:sz w:val="20"/>
                <w:szCs w:val="20"/>
              </w:rPr>
            </w:pPr>
            <w:r>
              <w:rPr>
                <w:rFonts w:cstheme="minorHAnsi"/>
                <w:b/>
                <w:bCs/>
                <w:sz w:val="20"/>
                <w:szCs w:val="20"/>
              </w:rPr>
              <w:t>2.616.855,00</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5EE3358" w14:textId="00393C3B" w:rsidR="005D4E02" w:rsidRDefault="00AF5659">
            <w:pPr>
              <w:spacing w:after="0"/>
              <w:jc w:val="center"/>
              <w:rPr>
                <w:rFonts w:cstheme="minorHAnsi"/>
                <w:b/>
                <w:bCs/>
                <w:sz w:val="20"/>
                <w:szCs w:val="20"/>
              </w:rPr>
            </w:pPr>
            <w:r>
              <w:rPr>
                <w:rFonts w:cstheme="minorHAnsi"/>
                <w:b/>
                <w:bCs/>
                <w:sz w:val="20"/>
                <w:szCs w:val="20"/>
              </w:rPr>
              <w:t>3.433.646,00</w:t>
            </w:r>
          </w:p>
        </w:tc>
        <w:tc>
          <w:tcPr>
            <w:tcW w:w="1456"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E34811C" w14:textId="5984B517" w:rsidR="005D4E02" w:rsidRDefault="006F6277">
            <w:pPr>
              <w:spacing w:after="0"/>
              <w:jc w:val="center"/>
              <w:rPr>
                <w:rFonts w:cstheme="minorHAnsi"/>
                <w:b/>
                <w:sz w:val="20"/>
                <w:szCs w:val="20"/>
              </w:rPr>
            </w:pPr>
            <w:r>
              <w:rPr>
                <w:rFonts w:cstheme="minorHAnsi"/>
                <w:b/>
                <w:sz w:val="20"/>
                <w:szCs w:val="20"/>
              </w:rPr>
              <w:t>3.432.131,00</w:t>
            </w:r>
          </w:p>
        </w:tc>
      </w:tr>
      <w:tr w:rsidR="005D4E02" w14:paraId="1AB19981" w14:textId="77777777" w:rsidTr="008B1495">
        <w:trPr>
          <w:trHeight w:val="700"/>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72D2FA5E" w14:textId="77777777" w:rsidR="005D4E02" w:rsidRDefault="00A57CE4">
            <w:pPr>
              <w:spacing w:after="0"/>
              <w:jc w:val="center"/>
              <w:rPr>
                <w:rFonts w:cstheme="minorHAnsi"/>
                <w:bCs/>
                <w:sz w:val="20"/>
                <w:szCs w:val="20"/>
              </w:rPr>
            </w:pPr>
            <w:r>
              <w:rPr>
                <w:rFonts w:eastAsia="Calibri" w:cstheme="minorHAnsi"/>
                <w:b/>
                <w:sz w:val="20"/>
                <w:szCs w:val="20"/>
              </w:rPr>
              <w:t>61</w:t>
            </w:r>
            <w:r>
              <w:rPr>
                <w:rFonts w:eastAsia="Calibri" w:cstheme="minorHAnsi"/>
                <w:bCs/>
                <w:sz w:val="20"/>
                <w:szCs w:val="20"/>
              </w:rPr>
              <w:t xml:space="preserve">  Prihodi od poreza</w:t>
            </w:r>
          </w:p>
        </w:tc>
        <w:tc>
          <w:tcPr>
            <w:tcW w:w="1583" w:type="dxa"/>
            <w:tcBorders>
              <w:top w:val="single" w:sz="4" w:space="0" w:color="BFBFBF"/>
              <w:left w:val="single" w:sz="4" w:space="0" w:color="BFBFBF"/>
              <w:bottom w:val="single" w:sz="4" w:space="0" w:color="BFBFBF"/>
              <w:right w:val="single" w:sz="4" w:space="0" w:color="BFBFBF"/>
            </w:tcBorders>
            <w:vAlign w:val="center"/>
          </w:tcPr>
          <w:p w14:paraId="22DBF038" w14:textId="06DD40D5" w:rsidR="005D4E02" w:rsidRDefault="00ED30C9">
            <w:pPr>
              <w:spacing w:after="0"/>
              <w:jc w:val="center"/>
              <w:rPr>
                <w:rFonts w:ascii="Calibri" w:hAnsi="Calibri" w:cs="Calibri"/>
                <w:color w:val="000000"/>
              </w:rPr>
            </w:pPr>
            <w:r>
              <w:rPr>
                <w:rFonts w:ascii="Calibri" w:hAnsi="Calibri" w:cs="Calibri"/>
                <w:color w:val="000000"/>
              </w:rPr>
              <w:t>386.775,53</w:t>
            </w:r>
          </w:p>
        </w:tc>
        <w:tc>
          <w:tcPr>
            <w:tcW w:w="1455" w:type="dxa"/>
            <w:tcBorders>
              <w:top w:val="single" w:sz="4" w:space="0" w:color="BFBFBF"/>
              <w:left w:val="single" w:sz="4" w:space="0" w:color="BFBFBF"/>
              <w:bottom w:val="single" w:sz="4" w:space="0" w:color="BFBFBF"/>
              <w:right w:val="single" w:sz="4" w:space="0" w:color="BFBFBF"/>
            </w:tcBorders>
            <w:vAlign w:val="center"/>
          </w:tcPr>
          <w:p w14:paraId="6A9B68C9" w14:textId="6C28CC9F" w:rsidR="005D4E02" w:rsidRDefault="00820E12">
            <w:pPr>
              <w:spacing w:after="0"/>
              <w:jc w:val="center"/>
              <w:rPr>
                <w:rFonts w:cstheme="minorHAnsi"/>
                <w:bCs/>
                <w:sz w:val="20"/>
                <w:szCs w:val="20"/>
              </w:rPr>
            </w:pPr>
            <w:r>
              <w:rPr>
                <w:rFonts w:cstheme="minorHAnsi"/>
                <w:bCs/>
                <w:sz w:val="20"/>
                <w:szCs w:val="20"/>
              </w:rPr>
              <w:t>391.430,00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670FDC0E" w14:textId="14FD5AD8" w:rsidR="005D4E02" w:rsidRDefault="00AF5659">
            <w:pPr>
              <w:spacing w:after="0"/>
              <w:jc w:val="center"/>
              <w:rPr>
                <w:rFonts w:cstheme="minorHAnsi"/>
                <w:bCs/>
                <w:sz w:val="20"/>
                <w:szCs w:val="20"/>
              </w:rPr>
            </w:pPr>
            <w:r>
              <w:rPr>
                <w:rFonts w:cstheme="minorHAnsi"/>
                <w:bCs/>
                <w:sz w:val="20"/>
                <w:szCs w:val="20"/>
              </w:rPr>
              <w:t>519.255,00</w:t>
            </w:r>
          </w:p>
        </w:tc>
        <w:tc>
          <w:tcPr>
            <w:tcW w:w="1455" w:type="dxa"/>
            <w:tcBorders>
              <w:top w:val="single" w:sz="4" w:space="0" w:color="BFBFBF"/>
              <w:left w:val="single" w:sz="4" w:space="0" w:color="BFBFBF"/>
              <w:bottom w:val="single" w:sz="4" w:space="0" w:color="BFBFBF"/>
              <w:right w:val="single" w:sz="4" w:space="0" w:color="BFBFBF"/>
            </w:tcBorders>
            <w:vAlign w:val="center"/>
          </w:tcPr>
          <w:p w14:paraId="6679FAA5" w14:textId="41A3330C" w:rsidR="005D4E02" w:rsidRDefault="00AF5659">
            <w:pPr>
              <w:spacing w:after="0"/>
              <w:jc w:val="center"/>
              <w:rPr>
                <w:rFonts w:cstheme="minorHAnsi"/>
                <w:bCs/>
                <w:sz w:val="20"/>
                <w:szCs w:val="20"/>
              </w:rPr>
            </w:pPr>
            <w:r>
              <w:rPr>
                <w:rFonts w:cstheme="minorHAnsi"/>
                <w:bCs/>
                <w:sz w:val="20"/>
                <w:szCs w:val="20"/>
              </w:rPr>
              <w:t>515.065,00</w:t>
            </w:r>
          </w:p>
        </w:tc>
        <w:tc>
          <w:tcPr>
            <w:tcW w:w="1456" w:type="dxa"/>
            <w:tcBorders>
              <w:top w:val="single" w:sz="4" w:space="0" w:color="BFBFBF"/>
              <w:left w:val="single" w:sz="4" w:space="0" w:color="BFBFBF"/>
              <w:bottom w:val="single" w:sz="4" w:space="0" w:color="BFBFBF"/>
              <w:right w:val="single" w:sz="4" w:space="0" w:color="BFBFBF"/>
            </w:tcBorders>
            <w:vAlign w:val="center"/>
          </w:tcPr>
          <w:p w14:paraId="70918BEB" w14:textId="3AE4BE3B" w:rsidR="005D4E02" w:rsidRDefault="006F6277">
            <w:pPr>
              <w:spacing w:after="0"/>
              <w:jc w:val="center"/>
              <w:rPr>
                <w:rFonts w:cstheme="minorHAnsi"/>
                <w:bCs/>
                <w:sz w:val="20"/>
                <w:szCs w:val="20"/>
              </w:rPr>
            </w:pPr>
            <w:r>
              <w:rPr>
                <w:rFonts w:cstheme="minorHAnsi"/>
                <w:bCs/>
                <w:sz w:val="20"/>
                <w:szCs w:val="20"/>
              </w:rPr>
              <w:t>513.550,00</w:t>
            </w:r>
          </w:p>
        </w:tc>
      </w:tr>
      <w:tr w:rsidR="002C12C7" w14:paraId="7305A71E" w14:textId="77777777" w:rsidTr="008B1495">
        <w:trPr>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2A5AA954" w14:textId="77777777" w:rsidR="002C12C7" w:rsidRDefault="002C12C7" w:rsidP="002C12C7">
            <w:pPr>
              <w:spacing w:after="0"/>
              <w:jc w:val="center"/>
              <w:rPr>
                <w:rFonts w:cstheme="minorHAnsi"/>
                <w:bCs/>
                <w:sz w:val="20"/>
                <w:szCs w:val="20"/>
              </w:rPr>
            </w:pPr>
            <w:r>
              <w:rPr>
                <w:rFonts w:eastAsia="Calibri" w:cstheme="minorHAnsi"/>
                <w:b/>
                <w:sz w:val="20"/>
                <w:szCs w:val="20"/>
              </w:rPr>
              <w:t>63</w:t>
            </w:r>
            <w:r>
              <w:rPr>
                <w:rFonts w:eastAsia="Calibri" w:cstheme="minorHAnsi"/>
                <w:bCs/>
                <w:sz w:val="20"/>
                <w:szCs w:val="20"/>
              </w:rPr>
              <w:t xml:space="preserve">  Pomoći iz inozemstva i od subjekata unutar općeg proračuna</w:t>
            </w:r>
          </w:p>
        </w:tc>
        <w:tc>
          <w:tcPr>
            <w:tcW w:w="1583" w:type="dxa"/>
            <w:tcBorders>
              <w:top w:val="single" w:sz="4" w:space="0" w:color="BFBFBF"/>
              <w:left w:val="single" w:sz="4" w:space="0" w:color="BFBFBF"/>
              <w:bottom w:val="single" w:sz="4" w:space="0" w:color="BFBFBF"/>
              <w:right w:val="single" w:sz="4" w:space="0" w:color="BFBFBF"/>
            </w:tcBorders>
            <w:vAlign w:val="center"/>
          </w:tcPr>
          <w:p w14:paraId="731ECF95" w14:textId="382C0908" w:rsidR="002C12C7" w:rsidRDefault="00ED30C9" w:rsidP="002C12C7">
            <w:pPr>
              <w:spacing w:after="0"/>
              <w:jc w:val="center"/>
              <w:rPr>
                <w:rFonts w:ascii="Calibri" w:hAnsi="Calibri" w:cs="Calibri"/>
                <w:color w:val="000000"/>
              </w:rPr>
            </w:pPr>
            <w:r>
              <w:rPr>
                <w:rFonts w:ascii="Calibri" w:hAnsi="Calibri" w:cs="Calibri"/>
                <w:color w:val="000000"/>
              </w:rPr>
              <w:t>543.602,19</w:t>
            </w:r>
          </w:p>
        </w:tc>
        <w:tc>
          <w:tcPr>
            <w:tcW w:w="1455" w:type="dxa"/>
            <w:tcBorders>
              <w:top w:val="single" w:sz="4" w:space="0" w:color="BFBFBF"/>
              <w:left w:val="single" w:sz="4" w:space="0" w:color="BFBFBF"/>
              <w:bottom w:val="single" w:sz="4" w:space="0" w:color="BFBFBF"/>
              <w:right w:val="single" w:sz="4" w:space="0" w:color="BFBFBF"/>
            </w:tcBorders>
            <w:vAlign w:val="center"/>
          </w:tcPr>
          <w:p w14:paraId="000E7FB1" w14:textId="39BE0B06" w:rsidR="002C12C7" w:rsidRDefault="00820E12" w:rsidP="002C12C7">
            <w:pPr>
              <w:spacing w:after="0"/>
              <w:jc w:val="center"/>
              <w:rPr>
                <w:rFonts w:cstheme="minorHAnsi"/>
                <w:bCs/>
                <w:sz w:val="20"/>
                <w:szCs w:val="20"/>
              </w:rPr>
            </w:pPr>
            <w:r>
              <w:rPr>
                <w:rFonts w:cstheme="minorHAnsi"/>
                <w:bCs/>
                <w:sz w:val="20"/>
                <w:szCs w:val="20"/>
              </w:rPr>
              <w:t>940.510,00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474566D1" w14:textId="27E62AA6" w:rsidR="002C12C7" w:rsidRDefault="002C12C7" w:rsidP="002C12C7">
            <w:pPr>
              <w:spacing w:after="0"/>
              <w:jc w:val="center"/>
              <w:rPr>
                <w:rFonts w:cstheme="minorHAnsi"/>
                <w:bCs/>
                <w:sz w:val="20"/>
                <w:szCs w:val="20"/>
              </w:rPr>
            </w:pPr>
            <w:r>
              <w:rPr>
                <w:rFonts w:cstheme="minorHAnsi"/>
                <w:bCs/>
                <w:sz w:val="20"/>
                <w:szCs w:val="20"/>
              </w:rPr>
              <w:t>1.533.000,00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4C863EA3" w14:textId="245334B3" w:rsidR="002C12C7" w:rsidRDefault="002C12C7" w:rsidP="002C12C7">
            <w:pPr>
              <w:spacing w:after="0"/>
              <w:jc w:val="center"/>
              <w:rPr>
                <w:rFonts w:cstheme="minorHAnsi"/>
                <w:bCs/>
                <w:sz w:val="20"/>
                <w:szCs w:val="20"/>
              </w:rPr>
            </w:pPr>
            <w:r>
              <w:rPr>
                <w:rFonts w:cstheme="minorHAnsi"/>
                <w:bCs/>
                <w:sz w:val="20"/>
                <w:szCs w:val="20"/>
              </w:rPr>
              <w:t>2.463.881,00</w:t>
            </w:r>
          </w:p>
        </w:tc>
        <w:tc>
          <w:tcPr>
            <w:tcW w:w="1456" w:type="dxa"/>
            <w:tcBorders>
              <w:top w:val="single" w:sz="4" w:space="0" w:color="BFBFBF"/>
              <w:left w:val="single" w:sz="4" w:space="0" w:color="BFBFBF"/>
              <w:bottom w:val="single" w:sz="4" w:space="0" w:color="BFBFBF"/>
              <w:right w:val="single" w:sz="4" w:space="0" w:color="BFBFBF"/>
            </w:tcBorders>
            <w:vAlign w:val="center"/>
          </w:tcPr>
          <w:p w14:paraId="551DCB1B" w14:textId="162E7BFE" w:rsidR="002C12C7" w:rsidRDefault="002C12C7" w:rsidP="002C12C7">
            <w:pPr>
              <w:spacing w:after="0"/>
              <w:jc w:val="center"/>
              <w:rPr>
                <w:rFonts w:cstheme="minorHAnsi"/>
                <w:bCs/>
                <w:sz w:val="20"/>
                <w:szCs w:val="20"/>
              </w:rPr>
            </w:pPr>
            <w:r>
              <w:rPr>
                <w:rFonts w:cstheme="minorHAnsi"/>
                <w:bCs/>
                <w:sz w:val="20"/>
                <w:szCs w:val="20"/>
              </w:rPr>
              <w:t>2.463.881,00</w:t>
            </w:r>
          </w:p>
        </w:tc>
      </w:tr>
      <w:tr w:rsidR="002C12C7" w14:paraId="65A17664" w14:textId="77777777" w:rsidTr="008B1495">
        <w:trPr>
          <w:trHeight w:val="635"/>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3AE921B6" w14:textId="77777777" w:rsidR="002C12C7" w:rsidRDefault="002C12C7" w:rsidP="002C12C7">
            <w:pPr>
              <w:spacing w:after="0"/>
              <w:jc w:val="center"/>
              <w:rPr>
                <w:rFonts w:cstheme="minorHAnsi"/>
                <w:bCs/>
                <w:sz w:val="20"/>
                <w:szCs w:val="20"/>
              </w:rPr>
            </w:pPr>
            <w:r>
              <w:rPr>
                <w:rFonts w:eastAsia="Calibri" w:cstheme="minorHAnsi"/>
                <w:b/>
                <w:sz w:val="20"/>
                <w:szCs w:val="20"/>
              </w:rPr>
              <w:t>64</w:t>
            </w:r>
            <w:r>
              <w:rPr>
                <w:rFonts w:eastAsia="Calibri" w:cstheme="minorHAnsi"/>
                <w:bCs/>
                <w:sz w:val="20"/>
                <w:szCs w:val="20"/>
              </w:rPr>
              <w:t xml:space="preserve"> Prihodi od imovine</w:t>
            </w:r>
          </w:p>
        </w:tc>
        <w:tc>
          <w:tcPr>
            <w:tcW w:w="1583" w:type="dxa"/>
            <w:tcBorders>
              <w:top w:val="single" w:sz="4" w:space="0" w:color="BFBFBF"/>
              <w:left w:val="single" w:sz="4" w:space="0" w:color="BFBFBF"/>
              <w:bottom w:val="single" w:sz="4" w:space="0" w:color="BFBFBF"/>
              <w:right w:val="single" w:sz="4" w:space="0" w:color="BFBFBF"/>
            </w:tcBorders>
            <w:vAlign w:val="center"/>
          </w:tcPr>
          <w:p w14:paraId="1CBF07AE" w14:textId="62B543F4" w:rsidR="002C12C7" w:rsidRDefault="00ED30C9" w:rsidP="002C12C7">
            <w:pPr>
              <w:spacing w:after="0"/>
              <w:jc w:val="center"/>
              <w:rPr>
                <w:rFonts w:ascii="Calibri" w:hAnsi="Calibri" w:cs="Calibri"/>
                <w:color w:val="000000"/>
              </w:rPr>
            </w:pPr>
            <w:r>
              <w:rPr>
                <w:rFonts w:ascii="Calibri" w:hAnsi="Calibri" w:cs="Calibri"/>
                <w:color w:val="000000"/>
              </w:rPr>
              <w:t>220.458,81</w:t>
            </w:r>
          </w:p>
        </w:tc>
        <w:tc>
          <w:tcPr>
            <w:tcW w:w="1455" w:type="dxa"/>
            <w:tcBorders>
              <w:top w:val="single" w:sz="4" w:space="0" w:color="BFBFBF"/>
              <w:left w:val="single" w:sz="4" w:space="0" w:color="BFBFBF"/>
              <w:bottom w:val="single" w:sz="4" w:space="0" w:color="BFBFBF"/>
              <w:right w:val="single" w:sz="4" w:space="0" w:color="BFBFBF"/>
            </w:tcBorders>
            <w:vAlign w:val="center"/>
          </w:tcPr>
          <w:p w14:paraId="67965967" w14:textId="712048B0" w:rsidR="002C12C7" w:rsidRDefault="00820E12" w:rsidP="002C12C7">
            <w:pPr>
              <w:spacing w:after="0"/>
              <w:jc w:val="center"/>
              <w:rPr>
                <w:rFonts w:cstheme="minorHAnsi"/>
                <w:bCs/>
                <w:sz w:val="20"/>
                <w:szCs w:val="20"/>
              </w:rPr>
            </w:pPr>
            <w:r>
              <w:rPr>
                <w:rFonts w:cstheme="minorHAnsi"/>
                <w:bCs/>
                <w:sz w:val="20"/>
                <w:szCs w:val="20"/>
              </w:rPr>
              <w:t>333.600,00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0DF0B14B" w14:textId="1057888E" w:rsidR="002C12C7" w:rsidRDefault="002C12C7" w:rsidP="002C12C7">
            <w:pPr>
              <w:spacing w:after="0"/>
              <w:jc w:val="center"/>
              <w:rPr>
                <w:rFonts w:cstheme="minorHAnsi"/>
                <w:bCs/>
                <w:sz w:val="20"/>
                <w:szCs w:val="20"/>
              </w:rPr>
            </w:pPr>
            <w:r>
              <w:rPr>
                <w:rFonts w:cstheme="minorHAnsi"/>
                <w:bCs/>
                <w:sz w:val="20"/>
                <w:szCs w:val="20"/>
              </w:rPr>
              <w:t>343.700,00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65CE3ACC" w14:textId="091E7BCB" w:rsidR="002C12C7" w:rsidRDefault="002C12C7" w:rsidP="002C12C7">
            <w:pPr>
              <w:spacing w:after="0"/>
              <w:jc w:val="center"/>
              <w:rPr>
                <w:rFonts w:cstheme="minorHAnsi"/>
                <w:bCs/>
                <w:sz w:val="20"/>
                <w:szCs w:val="20"/>
              </w:rPr>
            </w:pPr>
            <w:r>
              <w:rPr>
                <w:rFonts w:cstheme="minorHAnsi"/>
                <w:bCs/>
                <w:sz w:val="20"/>
                <w:szCs w:val="20"/>
              </w:rPr>
              <w:t>308.100,00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33B298EC" w14:textId="717FC3CE" w:rsidR="002C12C7" w:rsidRDefault="002C12C7" w:rsidP="002C12C7">
            <w:pPr>
              <w:spacing w:after="0"/>
              <w:jc w:val="center"/>
              <w:rPr>
                <w:rFonts w:cstheme="minorHAnsi"/>
                <w:bCs/>
                <w:sz w:val="20"/>
                <w:szCs w:val="20"/>
              </w:rPr>
            </w:pPr>
            <w:r>
              <w:rPr>
                <w:rFonts w:cstheme="minorHAnsi"/>
                <w:bCs/>
                <w:sz w:val="20"/>
                <w:szCs w:val="20"/>
              </w:rPr>
              <w:t>308.100,00</w:t>
            </w:r>
          </w:p>
        </w:tc>
      </w:tr>
      <w:tr w:rsidR="005D4E02" w14:paraId="613EDD1E" w14:textId="77777777" w:rsidTr="008B1495">
        <w:trPr>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7E47C04D" w14:textId="77777777" w:rsidR="005D4E02" w:rsidRDefault="00A57CE4">
            <w:pPr>
              <w:spacing w:after="0"/>
              <w:jc w:val="center"/>
              <w:rPr>
                <w:rFonts w:cstheme="minorHAnsi"/>
                <w:bCs/>
                <w:sz w:val="20"/>
                <w:szCs w:val="20"/>
              </w:rPr>
            </w:pPr>
            <w:r>
              <w:rPr>
                <w:rFonts w:eastAsia="Calibri" w:cstheme="minorHAnsi"/>
                <w:b/>
                <w:sz w:val="20"/>
                <w:szCs w:val="20"/>
              </w:rPr>
              <w:t xml:space="preserve">65 </w:t>
            </w:r>
            <w:r>
              <w:rPr>
                <w:rFonts w:eastAsia="Calibri" w:cstheme="minorHAnsi"/>
                <w:bCs/>
                <w:sz w:val="20"/>
                <w:szCs w:val="20"/>
              </w:rPr>
              <w:t>Prihodi od upravnih i administrativnih pristojbi, pristojbi po posebnim propisima i naknada</w:t>
            </w:r>
          </w:p>
        </w:tc>
        <w:tc>
          <w:tcPr>
            <w:tcW w:w="1583" w:type="dxa"/>
            <w:tcBorders>
              <w:top w:val="single" w:sz="4" w:space="0" w:color="BFBFBF"/>
              <w:left w:val="single" w:sz="4" w:space="0" w:color="BFBFBF"/>
              <w:bottom w:val="single" w:sz="4" w:space="0" w:color="BFBFBF"/>
              <w:right w:val="single" w:sz="4" w:space="0" w:color="BFBFBF"/>
            </w:tcBorders>
            <w:vAlign w:val="center"/>
          </w:tcPr>
          <w:p w14:paraId="21A95258" w14:textId="173389DE" w:rsidR="005D4E02" w:rsidRDefault="00ED30C9">
            <w:pPr>
              <w:spacing w:after="0"/>
              <w:jc w:val="center"/>
              <w:rPr>
                <w:rFonts w:ascii="Calibri" w:hAnsi="Calibri" w:cs="Calibri"/>
                <w:color w:val="000000"/>
              </w:rPr>
            </w:pPr>
            <w:r>
              <w:rPr>
                <w:rFonts w:ascii="Calibri" w:hAnsi="Calibri" w:cs="Calibri"/>
                <w:color w:val="000000"/>
              </w:rPr>
              <w:t>113.368,23</w:t>
            </w:r>
          </w:p>
        </w:tc>
        <w:tc>
          <w:tcPr>
            <w:tcW w:w="1455" w:type="dxa"/>
            <w:tcBorders>
              <w:top w:val="single" w:sz="4" w:space="0" w:color="BFBFBF"/>
              <w:left w:val="single" w:sz="4" w:space="0" w:color="BFBFBF"/>
              <w:bottom w:val="single" w:sz="4" w:space="0" w:color="BFBFBF"/>
              <w:right w:val="single" w:sz="4" w:space="0" w:color="BFBFBF"/>
            </w:tcBorders>
            <w:vAlign w:val="center"/>
          </w:tcPr>
          <w:p w14:paraId="77C8C3EB" w14:textId="0F3C262B" w:rsidR="005D4E02" w:rsidRDefault="00820E12">
            <w:pPr>
              <w:spacing w:after="0"/>
              <w:jc w:val="center"/>
              <w:rPr>
                <w:rFonts w:cstheme="minorHAnsi"/>
                <w:bCs/>
                <w:sz w:val="20"/>
                <w:szCs w:val="20"/>
              </w:rPr>
            </w:pPr>
            <w:r>
              <w:rPr>
                <w:rFonts w:cstheme="minorHAnsi"/>
                <w:bCs/>
                <w:sz w:val="20"/>
                <w:szCs w:val="20"/>
              </w:rPr>
              <w:t>122.000,00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6C111949" w14:textId="7D6818B1" w:rsidR="005D4E02" w:rsidRDefault="00611A11">
            <w:pPr>
              <w:spacing w:after="0"/>
              <w:jc w:val="center"/>
              <w:rPr>
                <w:rFonts w:cstheme="minorHAnsi"/>
                <w:bCs/>
                <w:sz w:val="20"/>
                <w:szCs w:val="20"/>
              </w:rPr>
            </w:pPr>
            <w:r>
              <w:rPr>
                <w:rFonts w:cstheme="minorHAnsi"/>
                <w:bCs/>
                <w:sz w:val="20"/>
                <w:szCs w:val="20"/>
              </w:rPr>
              <w:t>157.500,00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6703FCBA" w14:textId="5DF7525B" w:rsidR="005D4E02" w:rsidRDefault="00611A11">
            <w:pPr>
              <w:spacing w:after="0"/>
              <w:jc w:val="center"/>
              <w:rPr>
                <w:rFonts w:cstheme="minorHAnsi"/>
                <w:bCs/>
                <w:sz w:val="20"/>
                <w:szCs w:val="20"/>
              </w:rPr>
            </w:pPr>
            <w:r>
              <w:rPr>
                <w:rFonts w:cstheme="minorHAnsi"/>
                <w:bCs/>
                <w:sz w:val="20"/>
                <w:szCs w:val="20"/>
              </w:rPr>
              <w:t>145.600,00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1F036B7A" w14:textId="54761AD6" w:rsidR="005D4E02" w:rsidRDefault="00611A11">
            <w:pPr>
              <w:spacing w:after="0"/>
              <w:jc w:val="center"/>
              <w:rPr>
                <w:rFonts w:cstheme="minorHAnsi"/>
                <w:bCs/>
                <w:sz w:val="20"/>
                <w:szCs w:val="20"/>
              </w:rPr>
            </w:pPr>
            <w:r>
              <w:rPr>
                <w:rFonts w:cstheme="minorHAnsi"/>
                <w:bCs/>
                <w:sz w:val="20"/>
                <w:szCs w:val="20"/>
              </w:rPr>
              <w:t>145.600,00</w:t>
            </w:r>
          </w:p>
        </w:tc>
      </w:tr>
      <w:tr w:rsidR="005D4E02" w14:paraId="6285E4A0" w14:textId="77777777" w:rsidTr="008B1495">
        <w:trPr>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43B5B1C6" w14:textId="77777777" w:rsidR="005D4E02" w:rsidRDefault="00A57CE4">
            <w:pPr>
              <w:spacing w:after="0"/>
              <w:jc w:val="center"/>
              <w:rPr>
                <w:rFonts w:cstheme="minorHAnsi"/>
                <w:b/>
                <w:sz w:val="20"/>
                <w:szCs w:val="20"/>
              </w:rPr>
            </w:pPr>
            <w:r>
              <w:rPr>
                <w:rFonts w:eastAsia="Calibri" w:cstheme="minorHAnsi"/>
                <w:b/>
                <w:sz w:val="20"/>
                <w:szCs w:val="20"/>
              </w:rPr>
              <w:t xml:space="preserve">66 </w:t>
            </w:r>
            <w:r>
              <w:rPr>
                <w:rFonts w:eastAsia="Calibri" w:cstheme="minorHAnsi"/>
                <w:bCs/>
                <w:sz w:val="20"/>
                <w:szCs w:val="20"/>
              </w:rPr>
              <w:t>Prihodi od prodaje proizvoda i robe te pruženih usluga, prihodi od donacija te povrati po protestira</w:t>
            </w:r>
          </w:p>
        </w:tc>
        <w:tc>
          <w:tcPr>
            <w:tcW w:w="1583" w:type="dxa"/>
            <w:tcBorders>
              <w:top w:val="single" w:sz="4" w:space="0" w:color="BFBFBF"/>
              <w:left w:val="single" w:sz="4" w:space="0" w:color="BFBFBF"/>
              <w:bottom w:val="single" w:sz="4" w:space="0" w:color="BFBFBF"/>
              <w:right w:val="single" w:sz="4" w:space="0" w:color="BFBFBF"/>
            </w:tcBorders>
            <w:vAlign w:val="center"/>
          </w:tcPr>
          <w:p w14:paraId="2C71C5A8" w14:textId="7B848A75" w:rsidR="005D4E02" w:rsidRDefault="00ED30C9">
            <w:pPr>
              <w:spacing w:after="0"/>
              <w:jc w:val="center"/>
              <w:rPr>
                <w:rFonts w:ascii="Calibri" w:hAnsi="Calibri" w:cs="Calibri"/>
                <w:color w:val="000000"/>
              </w:rPr>
            </w:pPr>
            <w:r>
              <w:rPr>
                <w:rFonts w:ascii="Calibri" w:hAnsi="Calibri" w:cs="Calibri"/>
                <w:color w:val="000000"/>
              </w:rPr>
              <w:t>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23B897DF" w14:textId="71CEB9C5" w:rsidR="005D4E02" w:rsidRDefault="00820E12">
            <w:pPr>
              <w:spacing w:after="0"/>
              <w:jc w:val="center"/>
              <w:rPr>
                <w:rFonts w:cstheme="minorHAnsi"/>
                <w:bCs/>
                <w:sz w:val="20"/>
                <w:szCs w:val="20"/>
                <w:highlight w:val="yellow"/>
              </w:rPr>
            </w:pPr>
            <w:r w:rsidRPr="00820E12">
              <w:rPr>
                <w:rFonts w:cstheme="minorHAnsi"/>
                <w:bCs/>
                <w:sz w:val="20"/>
                <w:szCs w:val="20"/>
              </w:rPr>
              <w:t>63.400,00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7BA717AE" w14:textId="7031CA31" w:rsidR="005D4E02" w:rsidRDefault="00611A11">
            <w:pPr>
              <w:spacing w:after="0"/>
              <w:jc w:val="center"/>
              <w:rPr>
                <w:rFonts w:cstheme="minorHAnsi"/>
                <w:bCs/>
                <w:sz w:val="20"/>
                <w:szCs w:val="20"/>
              </w:rPr>
            </w:pPr>
            <w:r>
              <w:rPr>
                <w:rFonts w:cstheme="minorHAnsi"/>
                <w:bCs/>
                <w:sz w:val="20"/>
                <w:szCs w:val="20"/>
              </w:rPr>
              <w:t>63.400,00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54446DF6" w14:textId="2EF76ABC" w:rsidR="005D4E02" w:rsidRDefault="00611A11">
            <w:pPr>
              <w:spacing w:after="0"/>
              <w:jc w:val="center"/>
              <w:rPr>
                <w:rFonts w:cstheme="minorHAnsi"/>
                <w:bCs/>
                <w:sz w:val="20"/>
                <w:szCs w:val="20"/>
              </w:rPr>
            </w:pPr>
            <w:r>
              <w:rPr>
                <w:rFonts w:cstheme="minorHAnsi"/>
                <w:bCs/>
                <w:sz w:val="20"/>
                <w:szCs w:val="20"/>
              </w:rPr>
              <w:t>1.000,00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603B6B07" w14:textId="5BB53AB9" w:rsidR="005D4E02" w:rsidRDefault="00611A11">
            <w:pPr>
              <w:spacing w:after="0"/>
              <w:jc w:val="center"/>
              <w:rPr>
                <w:rFonts w:cstheme="minorHAnsi"/>
                <w:bCs/>
                <w:sz w:val="20"/>
                <w:szCs w:val="20"/>
              </w:rPr>
            </w:pPr>
            <w:r>
              <w:rPr>
                <w:rFonts w:cstheme="minorHAnsi"/>
                <w:bCs/>
                <w:sz w:val="20"/>
                <w:szCs w:val="20"/>
              </w:rPr>
              <w:t>1.000,00</w:t>
            </w:r>
          </w:p>
        </w:tc>
      </w:tr>
      <w:tr w:rsidR="005D4E02" w14:paraId="5E5B4961" w14:textId="77777777" w:rsidTr="008B1495">
        <w:trPr>
          <w:trHeight w:val="1007"/>
          <w:jc w:val="center"/>
        </w:trPr>
        <w:tc>
          <w:tcPr>
            <w:tcW w:w="18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5A0BC58" w14:textId="77777777" w:rsidR="005D4E02" w:rsidRDefault="00A57CE4">
            <w:pPr>
              <w:spacing w:after="0"/>
              <w:jc w:val="center"/>
              <w:rPr>
                <w:rFonts w:cstheme="minorHAnsi"/>
                <w:b/>
                <w:sz w:val="20"/>
                <w:szCs w:val="20"/>
              </w:rPr>
            </w:pPr>
            <w:r>
              <w:rPr>
                <w:rFonts w:eastAsia="Calibri" w:cstheme="minorHAnsi"/>
                <w:b/>
                <w:sz w:val="20"/>
                <w:szCs w:val="20"/>
              </w:rPr>
              <w:t>7 Prihodi od prodaje nefinancijske imovine</w:t>
            </w:r>
          </w:p>
        </w:tc>
        <w:tc>
          <w:tcPr>
            <w:tcW w:w="158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2665D3A" w14:textId="2A2B7111" w:rsidR="005D4E02" w:rsidRDefault="00ED30C9">
            <w:pPr>
              <w:spacing w:after="0"/>
              <w:jc w:val="center"/>
              <w:rPr>
                <w:rFonts w:ascii="Calibri" w:hAnsi="Calibri" w:cs="Calibri"/>
                <w:b/>
                <w:bCs/>
                <w:color w:val="000000"/>
              </w:rPr>
            </w:pPr>
            <w:r>
              <w:rPr>
                <w:rFonts w:ascii="Calibri" w:hAnsi="Calibri" w:cs="Calibri"/>
                <w:b/>
                <w:bCs/>
                <w:color w:val="000000"/>
              </w:rPr>
              <w:t>22.757,49</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6C134B11" w14:textId="4C96744D" w:rsidR="005D4E02" w:rsidRDefault="00820E12">
            <w:pPr>
              <w:spacing w:after="0"/>
              <w:jc w:val="center"/>
              <w:rPr>
                <w:rFonts w:cstheme="minorHAnsi"/>
                <w:b/>
                <w:bCs/>
                <w:sz w:val="20"/>
                <w:szCs w:val="20"/>
              </w:rPr>
            </w:pPr>
            <w:r>
              <w:rPr>
                <w:rFonts w:cstheme="minorHAnsi"/>
                <w:b/>
                <w:bCs/>
                <w:sz w:val="20"/>
                <w:szCs w:val="20"/>
              </w:rPr>
              <w:t>718.500,00</w:t>
            </w:r>
          </w:p>
        </w:tc>
        <w:tc>
          <w:tcPr>
            <w:tcW w:w="145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3B33B294" w14:textId="2A529C5F" w:rsidR="005D4E02" w:rsidRDefault="00611A11">
            <w:pPr>
              <w:spacing w:after="0"/>
              <w:jc w:val="center"/>
              <w:rPr>
                <w:rFonts w:cstheme="minorHAnsi"/>
                <w:b/>
                <w:bCs/>
                <w:sz w:val="20"/>
                <w:szCs w:val="20"/>
              </w:rPr>
            </w:pPr>
            <w:r>
              <w:rPr>
                <w:rFonts w:cstheme="minorHAnsi"/>
                <w:b/>
                <w:bCs/>
                <w:sz w:val="20"/>
                <w:szCs w:val="20"/>
              </w:rPr>
              <w:t>111.500,00</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956A4B7" w14:textId="591532AB" w:rsidR="005D4E02" w:rsidRDefault="00611A11">
            <w:pPr>
              <w:spacing w:after="0"/>
              <w:jc w:val="center"/>
              <w:rPr>
                <w:rFonts w:cstheme="minorHAnsi"/>
                <w:b/>
                <w:bCs/>
                <w:sz w:val="20"/>
                <w:szCs w:val="20"/>
              </w:rPr>
            </w:pPr>
            <w:r>
              <w:rPr>
                <w:rFonts w:cstheme="minorHAnsi"/>
                <w:b/>
                <w:bCs/>
                <w:sz w:val="20"/>
                <w:szCs w:val="20"/>
              </w:rPr>
              <w:t>18.500,00</w:t>
            </w:r>
          </w:p>
        </w:tc>
        <w:tc>
          <w:tcPr>
            <w:tcW w:w="1456"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1BF9EF3A" w14:textId="076A0A61" w:rsidR="005D4E02" w:rsidRDefault="00611A11">
            <w:pPr>
              <w:spacing w:after="0"/>
              <w:jc w:val="center"/>
              <w:rPr>
                <w:rFonts w:cstheme="minorHAnsi"/>
                <w:b/>
                <w:bCs/>
                <w:sz w:val="20"/>
                <w:szCs w:val="20"/>
              </w:rPr>
            </w:pPr>
            <w:r>
              <w:rPr>
                <w:rFonts w:cstheme="minorHAnsi"/>
                <w:b/>
                <w:bCs/>
                <w:sz w:val="20"/>
                <w:szCs w:val="20"/>
              </w:rPr>
              <w:t>18.500,00</w:t>
            </w:r>
          </w:p>
        </w:tc>
      </w:tr>
      <w:tr w:rsidR="005D4E02" w14:paraId="420FDB29" w14:textId="77777777" w:rsidTr="008B1495">
        <w:trPr>
          <w:trHeight w:val="1007"/>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6F1AE8C0" w14:textId="77777777" w:rsidR="005D4E02" w:rsidRDefault="00A57CE4">
            <w:pPr>
              <w:spacing w:after="0"/>
              <w:jc w:val="center"/>
              <w:rPr>
                <w:rFonts w:cstheme="minorHAnsi"/>
                <w:b/>
                <w:sz w:val="20"/>
                <w:szCs w:val="20"/>
              </w:rPr>
            </w:pPr>
            <w:r>
              <w:rPr>
                <w:rFonts w:eastAsia="Calibri" w:cstheme="minorHAnsi"/>
                <w:b/>
                <w:sz w:val="20"/>
                <w:szCs w:val="20"/>
              </w:rPr>
              <w:t xml:space="preserve">71 </w:t>
            </w:r>
            <w:r>
              <w:rPr>
                <w:rFonts w:eastAsia="Calibri" w:cstheme="minorHAnsi"/>
                <w:bCs/>
                <w:sz w:val="20"/>
                <w:szCs w:val="20"/>
              </w:rPr>
              <w:t>Prihodi od prodaje neproizvedene dugotrajne imovine</w:t>
            </w:r>
          </w:p>
        </w:tc>
        <w:tc>
          <w:tcPr>
            <w:tcW w:w="1583" w:type="dxa"/>
            <w:tcBorders>
              <w:top w:val="single" w:sz="4" w:space="0" w:color="BFBFBF"/>
              <w:left w:val="single" w:sz="4" w:space="0" w:color="BFBFBF"/>
              <w:bottom w:val="single" w:sz="4" w:space="0" w:color="BFBFBF"/>
              <w:right w:val="single" w:sz="4" w:space="0" w:color="BFBFBF"/>
            </w:tcBorders>
            <w:vAlign w:val="center"/>
          </w:tcPr>
          <w:p w14:paraId="765FF7C5" w14:textId="3BD96825" w:rsidR="005D4E02" w:rsidRDefault="00D7117C">
            <w:pPr>
              <w:spacing w:after="0"/>
              <w:jc w:val="center"/>
              <w:rPr>
                <w:rFonts w:ascii="Calibri" w:hAnsi="Calibri" w:cs="Calibri"/>
                <w:color w:val="000000"/>
              </w:rPr>
            </w:pPr>
            <w:r>
              <w:rPr>
                <w:rFonts w:ascii="Calibri" w:hAnsi="Calibri" w:cs="Calibri"/>
                <w:color w:val="000000"/>
              </w:rPr>
              <w:t>21.003,20</w:t>
            </w:r>
          </w:p>
        </w:tc>
        <w:tc>
          <w:tcPr>
            <w:tcW w:w="1455" w:type="dxa"/>
            <w:tcBorders>
              <w:top w:val="single" w:sz="4" w:space="0" w:color="BFBFBF"/>
              <w:left w:val="single" w:sz="4" w:space="0" w:color="BFBFBF"/>
              <w:bottom w:val="single" w:sz="4" w:space="0" w:color="BFBFBF"/>
              <w:right w:val="single" w:sz="4" w:space="0" w:color="BFBFBF"/>
            </w:tcBorders>
            <w:vAlign w:val="center"/>
          </w:tcPr>
          <w:p w14:paraId="5AB141AB" w14:textId="00E6CB3A" w:rsidR="005D4E02" w:rsidRDefault="00820E12" w:rsidP="004821C3">
            <w:pPr>
              <w:spacing w:after="0"/>
              <w:jc w:val="center"/>
              <w:rPr>
                <w:rFonts w:cstheme="minorHAnsi"/>
                <w:bCs/>
                <w:sz w:val="20"/>
                <w:szCs w:val="20"/>
              </w:rPr>
            </w:pPr>
            <w:r>
              <w:rPr>
                <w:rFonts w:cstheme="minorHAnsi"/>
                <w:bCs/>
                <w:sz w:val="20"/>
                <w:szCs w:val="20"/>
              </w:rPr>
              <w:t>717.000,00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5D3115C3" w14:textId="4C39EEBF" w:rsidR="005D4E02" w:rsidRDefault="00BB0256">
            <w:pPr>
              <w:spacing w:after="0"/>
              <w:jc w:val="center"/>
              <w:rPr>
                <w:rFonts w:cstheme="minorHAnsi"/>
                <w:bCs/>
                <w:sz w:val="20"/>
                <w:szCs w:val="20"/>
              </w:rPr>
            </w:pPr>
            <w:r>
              <w:rPr>
                <w:rFonts w:cstheme="minorHAnsi"/>
                <w:bCs/>
                <w:sz w:val="20"/>
                <w:szCs w:val="20"/>
              </w:rPr>
              <w:t>110.000,00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3F1CAF1C" w14:textId="30073091" w:rsidR="005D4E02" w:rsidRDefault="00BB0256">
            <w:pPr>
              <w:spacing w:after="0"/>
              <w:jc w:val="center"/>
              <w:rPr>
                <w:rFonts w:cstheme="minorHAnsi"/>
                <w:bCs/>
                <w:sz w:val="20"/>
                <w:szCs w:val="20"/>
              </w:rPr>
            </w:pPr>
            <w:r>
              <w:rPr>
                <w:rFonts w:cstheme="minorHAnsi"/>
                <w:bCs/>
                <w:sz w:val="20"/>
                <w:szCs w:val="20"/>
              </w:rPr>
              <w:t>17.000,00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4A7693C5" w14:textId="0C92C4EC" w:rsidR="005D4E02" w:rsidRDefault="00BB0256">
            <w:pPr>
              <w:spacing w:after="0"/>
              <w:jc w:val="center"/>
              <w:rPr>
                <w:rFonts w:cstheme="minorHAnsi"/>
                <w:bCs/>
                <w:sz w:val="20"/>
                <w:szCs w:val="20"/>
              </w:rPr>
            </w:pPr>
            <w:r>
              <w:rPr>
                <w:rFonts w:cstheme="minorHAnsi"/>
                <w:bCs/>
                <w:sz w:val="20"/>
                <w:szCs w:val="20"/>
              </w:rPr>
              <w:t>17.000,00</w:t>
            </w:r>
          </w:p>
        </w:tc>
      </w:tr>
      <w:tr w:rsidR="005D4E02" w14:paraId="213A2A29" w14:textId="77777777" w:rsidTr="008B1495">
        <w:trPr>
          <w:trHeight w:val="1007"/>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755791A0" w14:textId="77777777" w:rsidR="005D4E02" w:rsidRDefault="00A57CE4">
            <w:pPr>
              <w:spacing w:after="0"/>
              <w:jc w:val="center"/>
              <w:rPr>
                <w:rFonts w:cstheme="minorHAnsi"/>
                <w:b/>
                <w:sz w:val="20"/>
                <w:szCs w:val="20"/>
              </w:rPr>
            </w:pPr>
            <w:r>
              <w:rPr>
                <w:rFonts w:eastAsia="Calibri" w:cstheme="minorHAnsi"/>
                <w:b/>
                <w:sz w:val="20"/>
                <w:szCs w:val="20"/>
              </w:rPr>
              <w:t xml:space="preserve">72 </w:t>
            </w:r>
            <w:r>
              <w:rPr>
                <w:rFonts w:eastAsia="Calibri" w:cstheme="minorHAnsi"/>
                <w:sz w:val="20"/>
                <w:szCs w:val="20"/>
              </w:rPr>
              <w:t>Prihodi od prodaje proizvedene dugotrajne imovine</w:t>
            </w:r>
          </w:p>
        </w:tc>
        <w:tc>
          <w:tcPr>
            <w:tcW w:w="1583" w:type="dxa"/>
            <w:tcBorders>
              <w:top w:val="single" w:sz="4" w:space="0" w:color="BFBFBF"/>
              <w:left w:val="single" w:sz="4" w:space="0" w:color="BFBFBF"/>
              <w:bottom w:val="single" w:sz="4" w:space="0" w:color="BFBFBF"/>
              <w:right w:val="single" w:sz="4" w:space="0" w:color="BFBFBF"/>
            </w:tcBorders>
            <w:vAlign w:val="center"/>
          </w:tcPr>
          <w:p w14:paraId="3B7AB03F" w14:textId="4D14B4AC" w:rsidR="005D4E02" w:rsidRDefault="00D7117C">
            <w:pPr>
              <w:spacing w:after="0"/>
              <w:jc w:val="center"/>
              <w:rPr>
                <w:rFonts w:ascii="Calibri" w:hAnsi="Calibri" w:cs="Calibri"/>
                <w:color w:val="000000"/>
              </w:rPr>
            </w:pPr>
            <w:r>
              <w:rPr>
                <w:rFonts w:ascii="Calibri" w:hAnsi="Calibri" w:cs="Calibri"/>
                <w:color w:val="000000"/>
              </w:rPr>
              <w:t>1.754,29</w:t>
            </w:r>
          </w:p>
        </w:tc>
        <w:tc>
          <w:tcPr>
            <w:tcW w:w="1455" w:type="dxa"/>
            <w:tcBorders>
              <w:top w:val="single" w:sz="4" w:space="0" w:color="BFBFBF"/>
              <w:left w:val="single" w:sz="4" w:space="0" w:color="BFBFBF"/>
              <w:bottom w:val="single" w:sz="4" w:space="0" w:color="BFBFBF"/>
              <w:right w:val="single" w:sz="4" w:space="0" w:color="BFBFBF"/>
            </w:tcBorders>
            <w:vAlign w:val="center"/>
          </w:tcPr>
          <w:p w14:paraId="6CC823F2" w14:textId="7759346B" w:rsidR="005D4E02" w:rsidRDefault="00820E12">
            <w:pPr>
              <w:spacing w:after="0"/>
              <w:jc w:val="center"/>
              <w:rPr>
                <w:rFonts w:cstheme="minorHAnsi"/>
                <w:bCs/>
                <w:sz w:val="20"/>
                <w:szCs w:val="20"/>
              </w:rPr>
            </w:pPr>
            <w:r>
              <w:rPr>
                <w:rFonts w:cstheme="minorHAnsi"/>
                <w:bCs/>
                <w:sz w:val="20"/>
                <w:szCs w:val="20"/>
              </w:rPr>
              <w:t>1.500,00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5517EA8E" w14:textId="32893C4F" w:rsidR="005D4E02" w:rsidRDefault="00BB0256">
            <w:pPr>
              <w:spacing w:after="0"/>
              <w:jc w:val="center"/>
              <w:rPr>
                <w:rFonts w:cstheme="minorHAnsi"/>
                <w:bCs/>
                <w:sz w:val="20"/>
                <w:szCs w:val="20"/>
              </w:rPr>
            </w:pPr>
            <w:r>
              <w:rPr>
                <w:rFonts w:cstheme="minorHAnsi"/>
                <w:bCs/>
                <w:sz w:val="20"/>
                <w:szCs w:val="20"/>
              </w:rPr>
              <w:t>1.500,00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118E3C4E" w14:textId="63E71418" w:rsidR="005D4E02" w:rsidRDefault="00BB0256">
            <w:pPr>
              <w:spacing w:after="0"/>
              <w:jc w:val="center"/>
              <w:rPr>
                <w:rFonts w:cstheme="minorHAnsi"/>
                <w:bCs/>
                <w:sz w:val="20"/>
                <w:szCs w:val="20"/>
              </w:rPr>
            </w:pPr>
            <w:r>
              <w:rPr>
                <w:rFonts w:cstheme="minorHAnsi"/>
                <w:bCs/>
                <w:sz w:val="20"/>
                <w:szCs w:val="20"/>
              </w:rPr>
              <w:t>1.500,00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18AC3356" w14:textId="6D1DCFEB" w:rsidR="005D4E02" w:rsidRDefault="00BB0256">
            <w:pPr>
              <w:spacing w:after="0"/>
              <w:jc w:val="center"/>
              <w:rPr>
                <w:rFonts w:cstheme="minorHAnsi"/>
                <w:bCs/>
                <w:sz w:val="20"/>
                <w:szCs w:val="20"/>
              </w:rPr>
            </w:pPr>
            <w:r>
              <w:rPr>
                <w:rFonts w:cstheme="minorHAnsi"/>
                <w:bCs/>
                <w:sz w:val="20"/>
                <w:szCs w:val="20"/>
              </w:rPr>
              <w:t>1.500,00</w:t>
            </w:r>
          </w:p>
        </w:tc>
      </w:tr>
      <w:tr w:rsidR="005D4E02" w14:paraId="030A86BD" w14:textId="77777777" w:rsidTr="008B1495">
        <w:trPr>
          <w:trHeight w:val="1007"/>
          <w:jc w:val="center"/>
        </w:trPr>
        <w:tc>
          <w:tcPr>
            <w:tcW w:w="188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F70180C" w14:textId="77777777" w:rsidR="005D4E02" w:rsidRDefault="00A57CE4">
            <w:pPr>
              <w:spacing w:after="0"/>
              <w:jc w:val="center"/>
              <w:rPr>
                <w:rFonts w:cstheme="minorHAnsi"/>
                <w:b/>
                <w:sz w:val="20"/>
                <w:szCs w:val="20"/>
              </w:rPr>
            </w:pPr>
            <w:r>
              <w:rPr>
                <w:rFonts w:eastAsia="Calibri" w:cstheme="minorHAnsi"/>
                <w:b/>
                <w:sz w:val="20"/>
                <w:szCs w:val="20"/>
              </w:rPr>
              <w:t>8 Primici od financijske imovine i zaduživanja</w:t>
            </w:r>
          </w:p>
        </w:tc>
        <w:tc>
          <w:tcPr>
            <w:tcW w:w="1583"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1A576432" w14:textId="6657FEFA" w:rsidR="005D4E02" w:rsidRDefault="00D7117C">
            <w:pPr>
              <w:spacing w:after="0"/>
              <w:jc w:val="center"/>
              <w:rPr>
                <w:rFonts w:cstheme="minorHAnsi"/>
                <w:b/>
                <w:sz w:val="20"/>
                <w:szCs w:val="20"/>
              </w:rPr>
            </w:pPr>
            <w:r>
              <w:rPr>
                <w:rFonts w:cstheme="minorHAnsi"/>
                <w:b/>
                <w:sz w:val="20"/>
                <w:szCs w:val="20"/>
              </w:rPr>
              <w:t>95.705,58</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5AB91DB" w14:textId="0E8CE5EE" w:rsidR="005D4E02" w:rsidRDefault="00820E12">
            <w:pPr>
              <w:spacing w:after="0"/>
              <w:jc w:val="center"/>
              <w:rPr>
                <w:rFonts w:cstheme="minorHAnsi"/>
                <w:b/>
                <w:bCs/>
                <w:sz w:val="20"/>
                <w:szCs w:val="20"/>
              </w:rPr>
            </w:pPr>
            <w:r>
              <w:rPr>
                <w:rFonts w:cstheme="minorHAnsi"/>
                <w:b/>
                <w:bCs/>
                <w:sz w:val="20"/>
                <w:szCs w:val="20"/>
              </w:rPr>
              <w:t>455.990,00</w:t>
            </w:r>
          </w:p>
        </w:tc>
        <w:tc>
          <w:tcPr>
            <w:tcW w:w="145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4207412C" w14:textId="23AA8E88" w:rsidR="005D4E02" w:rsidRDefault="00AF5659">
            <w:pPr>
              <w:spacing w:after="0"/>
              <w:jc w:val="center"/>
              <w:rPr>
                <w:rFonts w:cstheme="minorHAnsi"/>
                <w:b/>
                <w:bCs/>
                <w:sz w:val="20"/>
                <w:szCs w:val="20"/>
              </w:rPr>
            </w:pPr>
            <w:r>
              <w:rPr>
                <w:rFonts w:cstheme="minorHAnsi"/>
                <w:b/>
                <w:bCs/>
                <w:sz w:val="20"/>
                <w:szCs w:val="20"/>
              </w:rPr>
              <w:t>177.800,00</w:t>
            </w:r>
          </w:p>
        </w:tc>
        <w:tc>
          <w:tcPr>
            <w:tcW w:w="145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B5BFAD2" w14:textId="6A670336" w:rsidR="005D4E02" w:rsidRDefault="002864E4">
            <w:pPr>
              <w:spacing w:after="0"/>
              <w:jc w:val="center"/>
              <w:rPr>
                <w:rFonts w:cstheme="minorHAnsi"/>
                <w:b/>
                <w:sz w:val="20"/>
                <w:szCs w:val="20"/>
              </w:rPr>
            </w:pPr>
            <w:r>
              <w:rPr>
                <w:rFonts w:cstheme="minorHAnsi"/>
                <w:b/>
                <w:sz w:val="20"/>
                <w:szCs w:val="20"/>
              </w:rPr>
              <w:t>0,00</w:t>
            </w:r>
          </w:p>
        </w:tc>
        <w:tc>
          <w:tcPr>
            <w:tcW w:w="1456"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02B208DC" w14:textId="765C9E1F" w:rsidR="005D4E02" w:rsidRDefault="002864E4">
            <w:pPr>
              <w:spacing w:after="0"/>
              <w:jc w:val="center"/>
              <w:rPr>
                <w:rFonts w:cstheme="minorHAnsi"/>
                <w:b/>
                <w:sz w:val="20"/>
                <w:szCs w:val="20"/>
              </w:rPr>
            </w:pPr>
            <w:r>
              <w:rPr>
                <w:rFonts w:cstheme="minorHAnsi"/>
                <w:b/>
                <w:sz w:val="20"/>
                <w:szCs w:val="20"/>
              </w:rPr>
              <w:t>0,00</w:t>
            </w:r>
          </w:p>
        </w:tc>
      </w:tr>
      <w:tr w:rsidR="005D4E02" w14:paraId="45CF467C" w14:textId="77777777" w:rsidTr="008B1495">
        <w:trPr>
          <w:trHeight w:val="879"/>
          <w:jc w:val="center"/>
        </w:trPr>
        <w:tc>
          <w:tcPr>
            <w:tcW w:w="1885" w:type="dxa"/>
            <w:tcBorders>
              <w:top w:val="single" w:sz="4" w:space="0" w:color="BFBFBF"/>
              <w:left w:val="single" w:sz="4" w:space="0" w:color="BFBFBF"/>
              <w:bottom w:val="single" w:sz="4" w:space="0" w:color="BFBFBF"/>
              <w:right w:val="single" w:sz="4" w:space="0" w:color="BFBFBF"/>
            </w:tcBorders>
            <w:vAlign w:val="center"/>
          </w:tcPr>
          <w:p w14:paraId="45DFB796" w14:textId="77777777" w:rsidR="005D4E02" w:rsidRDefault="00A57CE4">
            <w:pPr>
              <w:spacing w:after="0"/>
              <w:jc w:val="center"/>
              <w:rPr>
                <w:rFonts w:cstheme="minorHAnsi"/>
                <w:b/>
                <w:sz w:val="20"/>
                <w:szCs w:val="20"/>
              </w:rPr>
            </w:pPr>
            <w:r>
              <w:rPr>
                <w:rFonts w:eastAsia="Calibri" w:cstheme="minorHAnsi"/>
                <w:b/>
                <w:sz w:val="20"/>
                <w:szCs w:val="20"/>
              </w:rPr>
              <w:t xml:space="preserve">84  </w:t>
            </w:r>
            <w:r>
              <w:rPr>
                <w:rFonts w:eastAsia="Calibri" w:cstheme="minorHAnsi"/>
                <w:bCs/>
                <w:sz w:val="20"/>
                <w:szCs w:val="20"/>
              </w:rPr>
              <w:t>Primici od zaduživanja</w:t>
            </w:r>
          </w:p>
        </w:tc>
        <w:tc>
          <w:tcPr>
            <w:tcW w:w="1583" w:type="dxa"/>
            <w:tcBorders>
              <w:top w:val="single" w:sz="4" w:space="0" w:color="BFBFBF"/>
              <w:left w:val="single" w:sz="4" w:space="0" w:color="BFBFBF"/>
              <w:bottom w:val="single" w:sz="4" w:space="0" w:color="BFBFBF"/>
              <w:right w:val="single" w:sz="4" w:space="0" w:color="BFBFBF"/>
            </w:tcBorders>
            <w:vAlign w:val="center"/>
          </w:tcPr>
          <w:p w14:paraId="3292C570" w14:textId="5E15CCB2" w:rsidR="005D4E02" w:rsidRDefault="00D7117C">
            <w:pPr>
              <w:spacing w:after="0"/>
              <w:jc w:val="center"/>
              <w:rPr>
                <w:rFonts w:cstheme="minorHAnsi"/>
                <w:bCs/>
                <w:sz w:val="20"/>
                <w:szCs w:val="20"/>
              </w:rPr>
            </w:pPr>
            <w:r>
              <w:rPr>
                <w:rFonts w:cstheme="minorHAnsi"/>
                <w:bCs/>
                <w:sz w:val="20"/>
                <w:szCs w:val="20"/>
              </w:rPr>
              <w:t>95.705,58</w:t>
            </w:r>
          </w:p>
        </w:tc>
        <w:tc>
          <w:tcPr>
            <w:tcW w:w="1455" w:type="dxa"/>
            <w:tcBorders>
              <w:top w:val="single" w:sz="4" w:space="0" w:color="BFBFBF"/>
              <w:left w:val="single" w:sz="4" w:space="0" w:color="BFBFBF"/>
              <w:bottom w:val="single" w:sz="4" w:space="0" w:color="BFBFBF"/>
              <w:right w:val="single" w:sz="4" w:space="0" w:color="BFBFBF"/>
            </w:tcBorders>
            <w:vAlign w:val="center"/>
          </w:tcPr>
          <w:p w14:paraId="43AD249E" w14:textId="0C279B5F" w:rsidR="005D4E02" w:rsidRDefault="00820E12">
            <w:pPr>
              <w:spacing w:after="0"/>
              <w:jc w:val="center"/>
              <w:rPr>
                <w:rFonts w:cstheme="minorHAnsi"/>
                <w:bCs/>
                <w:sz w:val="20"/>
                <w:szCs w:val="20"/>
              </w:rPr>
            </w:pPr>
            <w:r>
              <w:rPr>
                <w:rFonts w:cstheme="minorHAnsi"/>
                <w:bCs/>
                <w:sz w:val="20"/>
                <w:szCs w:val="20"/>
              </w:rPr>
              <w:t>455.990,00</w:t>
            </w:r>
          </w:p>
        </w:tc>
        <w:tc>
          <w:tcPr>
            <w:tcW w:w="1454" w:type="dxa"/>
            <w:tcBorders>
              <w:top w:val="single" w:sz="4" w:space="0" w:color="BFBFBF"/>
              <w:left w:val="single" w:sz="4" w:space="0" w:color="BFBFBF"/>
              <w:bottom w:val="single" w:sz="4" w:space="0" w:color="BFBFBF"/>
              <w:right w:val="single" w:sz="4" w:space="0" w:color="BFBFBF"/>
            </w:tcBorders>
            <w:vAlign w:val="center"/>
          </w:tcPr>
          <w:p w14:paraId="64628D73" w14:textId="132CDDB9" w:rsidR="005D4E02" w:rsidRDefault="00AF5659">
            <w:pPr>
              <w:spacing w:after="0"/>
              <w:jc w:val="center"/>
              <w:rPr>
                <w:rFonts w:cstheme="minorHAnsi"/>
                <w:bCs/>
                <w:sz w:val="20"/>
                <w:szCs w:val="20"/>
              </w:rPr>
            </w:pPr>
            <w:r>
              <w:rPr>
                <w:rFonts w:cstheme="minorHAnsi"/>
                <w:bCs/>
                <w:sz w:val="20"/>
                <w:szCs w:val="20"/>
              </w:rPr>
              <w:t>177.800,00</w:t>
            </w:r>
          </w:p>
        </w:tc>
        <w:tc>
          <w:tcPr>
            <w:tcW w:w="1455" w:type="dxa"/>
            <w:tcBorders>
              <w:top w:val="single" w:sz="4" w:space="0" w:color="BFBFBF"/>
              <w:left w:val="single" w:sz="4" w:space="0" w:color="BFBFBF"/>
              <w:bottom w:val="single" w:sz="4" w:space="0" w:color="BFBFBF"/>
              <w:right w:val="single" w:sz="4" w:space="0" w:color="BFBFBF"/>
            </w:tcBorders>
            <w:vAlign w:val="center"/>
          </w:tcPr>
          <w:p w14:paraId="33D95CA1" w14:textId="5E217D37" w:rsidR="005D4E02" w:rsidRDefault="002864E4">
            <w:pPr>
              <w:spacing w:after="0"/>
              <w:jc w:val="center"/>
              <w:rPr>
                <w:rFonts w:cstheme="minorHAnsi"/>
                <w:bCs/>
                <w:sz w:val="20"/>
                <w:szCs w:val="20"/>
              </w:rPr>
            </w:pPr>
            <w:r>
              <w:rPr>
                <w:rFonts w:cstheme="minorHAnsi"/>
                <w:bCs/>
                <w:sz w:val="20"/>
                <w:szCs w:val="20"/>
              </w:rPr>
              <w:t>0,00</w:t>
            </w:r>
          </w:p>
        </w:tc>
        <w:tc>
          <w:tcPr>
            <w:tcW w:w="1456" w:type="dxa"/>
            <w:tcBorders>
              <w:top w:val="single" w:sz="4" w:space="0" w:color="BFBFBF"/>
              <w:left w:val="single" w:sz="4" w:space="0" w:color="BFBFBF"/>
              <w:bottom w:val="single" w:sz="4" w:space="0" w:color="BFBFBF"/>
              <w:right w:val="single" w:sz="4" w:space="0" w:color="BFBFBF"/>
            </w:tcBorders>
            <w:vAlign w:val="center"/>
          </w:tcPr>
          <w:p w14:paraId="34C35CE3" w14:textId="152F5255" w:rsidR="005D4E02" w:rsidRDefault="002864E4">
            <w:pPr>
              <w:spacing w:after="0"/>
              <w:jc w:val="center"/>
              <w:rPr>
                <w:rFonts w:cstheme="minorHAnsi"/>
                <w:bCs/>
                <w:sz w:val="20"/>
                <w:szCs w:val="20"/>
              </w:rPr>
            </w:pPr>
            <w:r>
              <w:rPr>
                <w:rFonts w:cstheme="minorHAnsi"/>
                <w:bCs/>
                <w:sz w:val="20"/>
                <w:szCs w:val="20"/>
              </w:rPr>
              <w:t>0,00</w:t>
            </w:r>
          </w:p>
        </w:tc>
      </w:tr>
    </w:tbl>
    <w:p w14:paraId="3BCFCA9B" w14:textId="009DE35E" w:rsidR="005D4E02" w:rsidRDefault="008B1495">
      <w:pPr>
        <w:jc w:val="center"/>
        <w:rPr>
          <w:rFonts w:cstheme="minorHAnsi"/>
          <w:b/>
          <w:sz w:val="24"/>
          <w:szCs w:val="24"/>
        </w:rPr>
      </w:pPr>
      <w:r w:rsidRPr="008E2CFB">
        <w:rPr>
          <w:rFonts w:cstheme="minorHAnsi"/>
          <w:b/>
          <w:noProof/>
          <w:sz w:val="24"/>
          <w:szCs w:val="24"/>
          <w:lang w:eastAsia="hr-HR"/>
        </w:rPr>
        <w:lastRenderedPageBreak/>
        <w:drawing>
          <wp:inline distT="0" distB="0" distL="0" distR="0" wp14:anchorId="228EA64D" wp14:editId="2914381D">
            <wp:extent cx="5753100" cy="367665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Reetkatablice"/>
        <w:tblW w:w="5000" w:type="pct"/>
        <w:jc w:val="center"/>
        <w:tblLayout w:type="fixed"/>
        <w:tblLook w:val="04A0" w:firstRow="1" w:lastRow="0" w:firstColumn="1" w:lastColumn="0" w:noHBand="0" w:noVBand="1"/>
      </w:tblPr>
      <w:tblGrid>
        <w:gridCol w:w="1594"/>
        <w:gridCol w:w="1538"/>
        <w:gridCol w:w="1540"/>
        <w:gridCol w:w="1538"/>
        <w:gridCol w:w="1539"/>
        <w:gridCol w:w="1539"/>
      </w:tblGrid>
      <w:tr w:rsidR="005D4E02" w14:paraId="59E6EAE2" w14:textId="77777777" w:rsidTr="00287657">
        <w:trPr>
          <w:trHeight w:val="841"/>
          <w:jc w:val="center"/>
        </w:trPr>
        <w:tc>
          <w:tcPr>
            <w:tcW w:w="1594"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2D9C61B2" w14:textId="77777777" w:rsidR="005D4E02" w:rsidRDefault="00A57CE4">
            <w:pPr>
              <w:spacing w:after="0"/>
              <w:jc w:val="center"/>
              <w:rPr>
                <w:rFonts w:cstheme="minorHAnsi"/>
                <w:b/>
                <w:color w:val="4F81BD" w:themeColor="accent1"/>
              </w:rPr>
            </w:pPr>
            <w:r>
              <w:rPr>
                <w:rFonts w:eastAsia="Calibri" w:cstheme="minorHAnsi"/>
                <w:b/>
                <w:color w:val="4F81BD" w:themeColor="accent1"/>
              </w:rPr>
              <w:t>RASHODI I IZDACI</w:t>
            </w:r>
          </w:p>
        </w:tc>
        <w:tc>
          <w:tcPr>
            <w:tcW w:w="1538"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635CA4C8" w14:textId="02BD3433" w:rsidR="005D4E02" w:rsidRDefault="00A57CE4">
            <w:pPr>
              <w:spacing w:after="0"/>
              <w:jc w:val="center"/>
              <w:rPr>
                <w:rFonts w:cstheme="minorHAnsi"/>
                <w:b/>
                <w:color w:val="4F81BD" w:themeColor="accent1"/>
              </w:rPr>
            </w:pPr>
            <w:r>
              <w:rPr>
                <w:rFonts w:eastAsia="Calibri" w:cstheme="minorHAnsi"/>
                <w:b/>
                <w:color w:val="4F81BD" w:themeColor="accent1"/>
              </w:rPr>
              <w:t>IZVRŠENJE 202</w:t>
            </w:r>
            <w:r w:rsidR="00D7117C">
              <w:rPr>
                <w:rFonts w:eastAsia="Calibri" w:cstheme="minorHAnsi"/>
                <w:b/>
                <w:color w:val="4F81BD" w:themeColor="accent1"/>
              </w:rPr>
              <w:t>3</w:t>
            </w:r>
            <w:r>
              <w:rPr>
                <w:rFonts w:eastAsia="Calibri" w:cstheme="minorHAnsi"/>
                <w:b/>
                <w:color w:val="4F81BD" w:themeColor="accent1"/>
              </w:rPr>
              <w:t>.</w:t>
            </w:r>
          </w:p>
        </w:tc>
        <w:tc>
          <w:tcPr>
            <w:tcW w:w="1540"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742A728E" w14:textId="77777777" w:rsidR="005D4E02" w:rsidRDefault="00A57CE4">
            <w:pPr>
              <w:spacing w:after="0"/>
              <w:jc w:val="center"/>
              <w:rPr>
                <w:rFonts w:cstheme="minorHAnsi"/>
                <w:b/>
                <w:color w:val="4F81BD" w:themeColor="accent1"/>
              </w:rPr>
            </w:pPr>
            <w:r>
              <w:rPr>
                <w:rFonts w:eastAsia="Calibri" w:cstheme="minorHAnsi"/>
                <w:b/>
                <w:color w:val="4F81BD" w:themeColor="accent1"/>
              </w:rPr>
              <w:t>PLAN</w:t>
            </w:r>
          </w:p>
          <w:p w14:paraId="1B79B2FD" w14:textId="19477A78" w:rsidR="005D4E02" w:rsidRDefault="00A57CE4">
            <w:pPr>
              <w:spacing w:after="0"/>
              <w:jc w:val="center"/>
              <w:rPr>
                <w:rFonts w:cstheme="minorHAnsi"/>
                <w:b/>
                <w:color w:val="4F81BD" w:themeColor="accent1"/>
              </w:rPr>
            </w:pPr>
            <w:r>
              <w:rPr>
                <w:rFonts w:eastAsia="Calibri" w:cstheme="minorHAnsi"/>
                <w:b/>
                <w:color w:val="4F81BD" w:themeColor="accent1"/>
              </w:rPr>
              <w:t>202</w:t>
            </w:r>
            <w:r w:rsidR="00D7117C">
              <w:rPr>
                <w:rFonts w:eastAsia="Calibri" w:cstheme="minorHAnsi"/>
                <w:b/>
                <w:color w:val="4F81BD" w:themeColor="accent1"/>
              </w:rPr>
              <w:t>4</w:t>
            </w:r>
            <w:r>
              <w:rPr>
                <w:rFonts w:eastAsia="Calibri" w:cstheme="minorHAnsi"/>
                <w:b/>
                <w:color w:val="4F81BD" w:themeColor="accent1"/>
              </w:rPr>
              <w:t>.</w:t>
            </w:r>
          </w:p>
        </w:tc>
        <w:tc>
          <w:tcPr>
            <w:tcW w:w="1538"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26D46210" w14:textId="77777777" w:rsidR="005D4E02" w:rsidRDefault="00A57CE4">
            <w:pPr>
              <w:spacing w:after="0"/>
              <w:jc w:val="center"/>
              <w:rPr>
                <w:rFonts w:cstheme="minorHAnsi"/>
                <w:b/>
                <w:color w:val="4F81BD" w:themeColor="accent1"/>
              </w:rPr>
            </w:pPr>
            <w:r>
              <w:rPr>
                <w:rFonts w:eastAsia="Calibri" w:cstheme="minorHAnsi"/>
                <w:b/>
                <w:color w:val="4F81BD" w:themeColor="accent1"/>
              </w:rPr>
              <w:t>PLAN</w:t>
            </w:r>
          </w:p>
          <w:p w14:paraId="3CC2C499" w14:textId="2B0BD6EC" w:rsidR="005D4E02" w:rsidRDefault="00A57CE4">
            <w:pPr>
              <w:spacing w:after="0"/>
              <w:jc w:val="center"/>
              <w:rPr>
                <w:rFonts w:cstheme="minorHAnsi"/>
                <w:b/>
                <w:color w:val="4F81BD" w:themeColor="accent1"/>
              </w:rPr>
            </w:pPr>
            <w:r>
              <w:rPr>
                <w:rFonts w:eastAsia="Calibri" w:cstheme="minorHAnsi"/>
                <w:b/>
                <w:color w:val="4F81BD" w:themeColor="accent1"/>
              </w:rPr>
              <w:t>202</w:t>
            </w:r>
            <w:r w:rsidR="00D7117C">
              <w:rPr>
                <w:rFonts w:eastAsia="Calibri" w:cstheme="minorHAnsi"/>
                <w:b/>
                <w:color w:val="4F81BD" w:themeColor="accent1"/>
              </w:rPr>
              <w:t>5</w:t>
            </w:r>
            <w:r>
              <w:rPr>
                <w:rFonts w:eastAsia="Calibri" w:cstheme="minorHAnsi"/>
                <w:b/>
                <w:color w:val="4F81BD" w:themeColor="accent1"/>
              </w:rPr>
              <w:t>.</w:t>
            </w:r>
          </w:p>
        </w:tc>
        <w:tc>
          <w:tcPr>
            <w:tcW w:w="1539"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16FCF1AF" w14:textId="564DC341" w:rsidR="005D4E02" w:rsidRDefault="00A57CE4">
            <w:pPr>
              <w:spacing w:after="0"/>
              <w:jc w:val="center"/>
              <w:rPr>
                <w:rFonts w:cstheme="minorHAnsi"/>
                <w:b/>
                <w:color w:val="4F81BD" w:themeColor="accent1"/>
              </w:rPr>
            </w:pPr>
            <w:r>
              <w:rPr>
                <w:rFonts w:eastAsia="Calibri" w:cstheme="minorHAnsi"/>
                <w:b/>
                <w:color w:val="4F81BD" w:themeColor="accent1"/>
              </w:rPr>
              <w:t>PROJEKCIJE 202</w:t>
            </w:r>
            <w:r w:rsidR="00D7117C">
              <w:rPr>
                <w:rFonts w:eastAsia="Calibri" w:cstheme="minorHAnsi"/>
                <w:b/>
                <w:color w:val="4F81BD" w:themeColor="accent1"/>
              </w:rPr>
              <w:t>6</w:t>
            </w:r>
            <w:r>
              <w:rPr>
                <w:rFonts w:eastAsia="Calibri" w:cstheme="minorHAnsi"/>
                <w:b/>
                <w:color w:val="4F81BD" w:themeColor="accent1"/>
              </w:rPr>
              <w:t>.</w:t>
            </w:r>
          </w:p>
        </w:tc>
        <w:tc>
          <w:tcPr>
            <w:tcW w:w="1539" w:type="dxa"/>
            <w:tcBorders>
              <w:top w:val="single" w:sz="4" w:space="0" w:color="BFBFBF"/>
              <w:left w:val="single" w:sz="4" w:space="0" w:color="BFBFBF"/>
              <w:bottom w:val="single" w:sz="4" w:space="0" w:color="BFBFBF"/>
              <w:right w:val="single" w:sz="4" w:space="0" w:color="BFBFBF"/>
            </w:tcBorders>
            <w:shd w:val="clear" w:color="auto" w:fill="B8CCE4" w:themeFill="accent1" w:themeFillTint="66"/>
            <w:vAlign w:val="center"/>
          </w:tcPr>
          <w:p w14:paraId="00D080B9" w14:textId="794BAF75" w:rsidR="005D4E02" w:rsidRDefault="00A57CE4">
            <w:pPr>
              <w:spacing w:after="0"/>
              <w:jc w:val="center"/>
              <w:rPr>
                <w:rFonts w:cstheme="minorHAnsi"/>
                <w:b/>
                <w:color w:val="4F81BD" w:themeColor="accent1"/>
              </w:rPr>
            </w:pPr>
            <w:r>
              <w:rPr>
                <w:rFonts w:eastAsia="Calibri" w:cstheme="minorHAnsi"/>
                <w:b/>
                <w:color w:val="4F81BD" w:themeColor="accent1"/>
              </w:rPr>
              <w:t>PROJEKCIJE 202</w:t>
            </w:r>
            <w:r w:rsidR="00D7117C">
              <w:rPr>
                <w:rFonts w:eastAsia="Calibri" w:cstheme="minorHAnsi"/>
                <w:b/>
                <w:color w:val="4F81BD" w:themeColor="accent1"/>
              </w:rPr>
              <w:t>7</w:t>
            </w:r>
            <w:r>
              <w:rPr>
                <w:rFonts w:eastAsia="Calibri" w:cstheme="minorHAnsi"/>
                <w:b/>
                <w:color w:val="4F81BD" w:themeColor="accent1"/>
              </w:rPr>
              <w:t>.</w:t>
            </w:r>
          </w:p>
        </w:tc>
      </w:tr>
      <w:tr w:rsidR="00287657" w14:paraId="17115F4C" w14:textId="77777777" w:rsidTr="00287657">
        <w:trPr>
          <w:trHeight w:val="755"/>
          <w:jc w:val="center"/>
        </w:trPr>
        <w:tc>
          <w:tcPr>
            <w:tcW w:w="159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0ACDCA5B" w14:textId="77777777" w:rsidR="00287657" w:rsidRDefault="00287657" w:rsidP="00287657">
            <w:pPr>
              <w:spacing w:after="0"/>
              <w:jc w:val="center"/>
              <w:rPr>
                <w:rFonts w:cstheme="minorHAnsi"/>
                <w:b/>
                <w:sz w:val="20"/>
                <w:szCs w:val="20"/>
              </w:rPr>
            </w:pPr>
            <w:r>
              <w:rPr>
                <w:rFonts w:eastAsia="Calibri" w:cstheme="minorHAnsi"/>
                <w:b/>
                <w:sz w:val="20"/>
                <w:szCs w:val="20"/>
              </w:rPr>
              <w:t>3 Rashodi poslovanja</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13D8B35E" w14:textId="0BD75620" w:rsidR="00287657" w:rsidRDefault="00436BFC" w:rsidP="00287657">
            <w:pPr>
              <w:spacing w:after="0"/>
              <w:jc w:val="center"/>
              <w:rPr>
                <w:rFonts w:ascii="Calibri" w:hAnsi="Calibri" w:cs="Calibri"/>
                <w:b/>
                <w:bCs/>
                <w:color w:val="000000"/>
              </w:rPr>
            </w:pPr>
            <w:r>
              <w:rPr>
                <w:rFonts w:ascii="Calibri" w:hAnsi="Calibri" w:cs="Calibri"/>
                <w:b/>
                <w:bCs/>
                <w:color w:val="000000"/>
              </w:rPr>
              <w:t>919.404,48</w:t>
            </w:r>
          </w:p>
        </w:tc>
        <w:tc>
          <w:tcPr>
            <w:tcW w:w="154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7B65DA5D" w14:textId="2E427DA0" w:rsidR="00287657" w:rsidRDefault="00287657" w:rsidP="00287657">
            <w:pPr>
              <w:spacing w:after="0"/>
              <w:jc w:val="center"/>
              <w:rPr>
                <w:rFonts w:cstheme="minorHAnsi"/>
                <w:b/>
                <w:sz w:val="20"/>
                <w:szCs w:val="20"/>
              </w:rPr>
            </w:pPr>
            <w:r>
              <w:rPr>
                <w:rFonts w:eastAsia="Calibri" w:cstheme="minorHAnsi"/>
                <w:b/>
                <w:sz w:val="20"/>
                <w:szCs w:val="20"/>
              </w:rPr>
              <w:t>1.131.650,00</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0D770AFD" w14:textId="06D33CD9" w:rsidR="00287657" w:rsidRDefault="00D367E1" w:rsidP="00287657">
            <w:pPr>
              <w:spacing w:after="0"/>
              <w:jc w:val="center"/>
              <w:rPr>
                <w:rFonts w:cstheme="minorHAnsi"/>
                <w:b/>
                <w:sz w:val="20"/>
                <w:szCs w:val="20"/>
              </w:rPr>
            </w:pPr>
            <w:r>
              <w:rPr>
                <w:rFonts w:cstheme="minorHAnsi"/>
                <w:b/>
                <w:sz w:val="20"/>
                <w:szCs w:val="20"/>
              </w:rPr>
              <w:t>1.</w:t>
            </w:r>
            <w:r w:rsidR="00B971B0">
              <w:rPr>
                <w:rFonts w:cstheme="minorHAnsi"/>
                <w:b/>
                <w:sz w:val="20"/>
                <w:szCs w:val="20"/>
              </w:rPr>
              <w:t>343.155,00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AED4049" w14:textId="6B79C45D" w:rsidR="00287657" w:rsidRDefault="00D367E1" w:rsidP="00287657">
            <w:pPr>
              <w:spacing w:after="0"/>
              <w:jc w:val="center"/>
              <w:rPr>
                <w:rFonts w:cstheme="minorHAnsi"/>
                <w:b/>
                <w:sz w:val="20"/>
                <w:szCs w:val="20"/>
              </w:rPr>
            </w:pPr>
            <w:r>
              <w:rPr>
                <w:rFonts w:cstheme="minorHAnsi"/>
                <w:b/>
                <w:sz w:val="20"/>
                <w:szCs w:val="20"/>
              </w:rPr>
              <w:t>1.</w:t>
            </w:r>
            <w:r w:rsidR="002340A8">
              <w:rPr>
                <w:rFonts w:cstheme="minorHAnsi"/>
                <w:b/>
                <w:sz w:val="20"/>
                <w:szCs w:val="20"/>
              </w:rPr>
              <w:t>230.465,00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6AC80915" w14:textId="6ABCEE63" w:rsidR="00287657" w:rsidRDefault="00D367E1" w:rsidP="00287657">
            <w:pPr>
              <w:spacing w:after="0"/>
              <w:jc w:val="center"/>
              <w:rPr>
                <w:rFonts w:cstheme="minorHAnsi"/>
                <w:b/>
                <w:sz w:val="20"/>
                <w:szCs w:val="20"/>
              </w:rPr>
            </w:pPr>
            <w:r>
              <w:rPr>
                <w:rFonts w:cstheme="minorHAnsi"/>
                <w:b/>
                <w:sz w:val="20"/>
                <w:szCs w:val="20"/>
              </w:rPr>
              <w:t>1.</w:t>
            </w:r>
            <w:r w:rsidR="00F265EC">
              <w:rPr>
                <w:rFonts w:cstheme="minorHAnsi"/>
                <w:b/>
                <w:sz w:val="20"/>
                <w:szCs w:val="20"/>
              </w:rPr>
              <w:t>206.950,00</w:t>
            </w:r>
          </w:p>
        </w:tc>
      </w:tr>
      <w:tr w:rsidR="00287657" w14:paraId="797C65DF" w14:textId="77777777" w:rsidTr="00287657">
        <w:trPr>
          <w:trHeight w:val="755"/>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1081930C" w14:textId="77777777" w:rsidR="00287657" w:rsidRDefault="00287657" w:rsidP="00287657">
            <w:pPr>
              <w:spacing w:after="0"/>
              <w:jc w:val="center"/>
              <w:rPr>
                <w:rFonts w:cstheme="minorHAnsi"/>
                <w:bCs/>
                <w:sz w:val="20"/>
                <w:szCs w:val="20"/>
              </w:rPr>
            </w:pPr>
            <w:r>
              <w:rPr>
                <w:rFonts w:eastAsia="Calibri" w:cstheme="minorHAnsi"/>
                <w:b/>
                <w:sz w:val="20"/>
                <w:szCs w:val="20"/>
              </w:rPr>
              <w:t xml:space="preserve">31 </w:t>
            </w:r>
            <w:r>
              <w:rPr>
                <w:rFonts w:eastAsia="Calibri" w:cstheme="minorHAnsi"/>
                <w:bCs/>
                <w:sz w:val="20"/>
                <w:szCs w:val="20"/>
              </w:rPr>
              <w:t>Rashodi za zaposlene</w:t>
            </w:r>
          </w:p>
        </w:tc>
        <w:tc>
          <w:tcPr>
            <w:tcW w:w="1538" w:type="dxa"/>
            <w:tcBorders>
              <w:top w:val="single" w:sz="4" w:space="0" w:color="BFBFBF"/>
              <w:left w:val="single" w:sz="4" w:space="0" w:color="BFBFBF"/>
              <w:bottom w:val="single" w:sz="4" w:space="0" w:color="BFBFBF"/>
              <w:right w:val="single" w:sz="4" w:space="0" w:color="BFBFBF"/>
            </w:tcBorders>
            <w:vAlign w:val="center"/>
          </w:tcPr>
          <w:p w14:paraId="55F2DBD2" w14:textId="1CF1110C" w:rsidR="00287657" w:rsidRDefault="00436BFC" w:rsidP="00287657">
            <w:pPr>
              <w:spacing w:after="0"/>
              <w:jc w:val="center"/>
              <w:rPr>
                <w:rFonts w:ascii="Calibri" w:hAnsi="Calibri" w:cs="Calibri"/>
                <w:color w:val="000000"/>
              </w:rPr>
            </w:pPr>
            <w:r>
              <w:rPr>
                <w:rFonts w:ascii="Calibri" w:hAnsi="Calibri" w:cs="Calibri"/>
                <w:color w:val="000000"/>
              </w:rPr>
              <w:t>166.094,10</w:t>
            </w:r>
          </w:p>
        </w:tc>
        <w:tc>
          <w:tcPr>
            <w:tcW w:w="1540" w:type="dxa"/>
            <w:tcBorders>
              <w:top w:val="single" w:sz="4" w:space="0" w:color="BFBFBF"/>
              <w:left w:val="single" w:sz="4" w:space="0" w:color="BFBFBF"/>
              <w:bottom w:val="single" w:sz="4" w:space="0" w:color="BFBFBF"/>
              <w:right w:val="single" w:sz="4" w:space="0" w:color="BFBFBF"/>
            </w:tcBorders>
            <w:vAlign w:val="center"/>
          </w:tcPr>
          <w:p w14:paraId="60E7E46C" w14:textId="1AE8BB54" w:rsidR="00287657" w:rsidRDefault="00287657" w:rsidP="00287657">
            <w:pPr>
              <w:spacing w:after="0"/>
              <w:jc w:val="center"/>
              <w:rPr>
                <w:rFonts w:cstheme="minorHAnsi"/>
                <w:bCs/>
                <w:sz w:val="20"/>
                <w:szCs w:val="20"/>
              </w:rPr>
            </w:pPr>
            <w:r>
              <w:rPr>
                <w:rFonts w:eastAsia="Calibri" w:cstheme="minorHAnsi"/>
                <w:bCs/>
                <w:sz w:val="20"/>
                <w:szCs w:val="20"/>
              </w:rPr>
              <w:t>128.900,00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3B32FAF8" w14:textId="0EA37390" w:rsidR="00287657" w:rsidRDefault="00D367E1" w:rsidP="00287657">
            <w:pPr>
              <w:spacing w:after="0"/>
              <w:jc w:val="center"/>
              <w:rPr>
                <w:rFonts w:cstheme="minorHAnsi"/>
                <w:bCs/>
                <w:sz w:val="20"/>
                <w:szCs w:val="20"/>
              </w:rPr>
            </w:pPr>
            <w:r>
              <w:rPr>
                <w:rFonts w:cstheme="minorHAnsi"/>
                <w:bCs/>
                <w:sz w:val="20"/>
                <w:szCs w:val="20"/>
              </w:rPr>
              <w:t>1</w:t>
            </w:r>
            <w:r w:rsidR="00B971B0">
              <w:rPr>
                <w:rFonts w:cstheme="minorHAnsi"/>
                <w:bCs/>
                <w:sz w:val="20"/>
                <w:szCs w:val="20"/>
              </w:rPr>
              <w:t>62</w:t>
            </w:r>
            <w:r>
              <w:rPr>
                <w:rFonts w:cstheme="minorHAnsi"/>
                <w:bCs/>
                <w:sz w:val="20"/>
                <w:szCs w:val="20"/>
              </w:rPr>
              <w:t>.400,00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2DD2DFF9" w14:textId="73A36C3B" w:rsidR="00287657" w:rsidRDefault="002340A8" w:rsidP="00287657">
            <w:pPr>
              <w:spacing w:after="0"/>
              <w:jc w:val="center"/>
              <w:rPr>
                <w:rFonts w:cstheme="minorHAnsi"/>
                <w:bCs/>
                <w:sz w:val="20"/>
                <w:szCs w:val="20"/>
              </w:rPr>
            </w:pPr>
            <w:r>
              <w:rPr>
                <w:rFonts w:cstheme="minorHAnsi"/>
                <w:bCs/>
                <w:sz w:val="20"/>
                <w:szCs w:val="20"/>
              </w:rPr>
              <w:t>159.600,00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0DE7322B" w14:textId="3A4D9261" w:rsidR="00287657" w:rsidRDefault="00D601CE" w:rsidP="00287657">
            <w:pPr>
              <w:spacing w:after="0"/>
              <w:jc w:val="center"/>
              <w:rPr>
                <w:rFonts w:cstheme="minorHAnsi"/>
                <w:bCs/>
                <w:sz w:val="20"/>
                <w:szCs w:val="20"/>
              </w:rPr>
            </w:pPr>
            <w:r>
              <w:rPr>
                <w:rFonts w:cstheme="minorHAnsi"/>
                <w:bCs/>
                <w:sz w:val="20"/>
                <w:szCs w:val="20"/>
              </w:rPr>
              <w:t>159.600,00</w:t>
            </w:r>
          </w:p>
        </w:tc>
      </w:tr>
      <w:tr w:rsidR="00287657" w14:paraId="750DE04C" w14:textId="77777777" w:rsidTr="00287657">
        <w:trPr>
          <w:trHeight w:val="755"/>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345D1C71" w14:textId="77777777" w:rsidR="00287657" w:rsidRDefault="00287657" w:rsidP="00287657">
            <w:pPr>
              <w:spacing w:after="0"/>
              <w:jc w:val="center"/>
              <w:rPr>
                <w:rFonts w:cstheme="minorHAnsi"/>
                <w:bCs/>
                <w:sz w:val="20"/>
                <w:szCs w:val="20"/>
              </w:rPr>
            </w:pPr>
            <w:r>
              <w:rPr>
                <w:rFonts w:eastAsia="Calibri" w:cstheme="minorHAnsi"/>
                <w:b/>
                <w:sz w:val="20"/>
                <w:szCs w:val="20"/>
              </w:rPr>
              <w:t xml:space="preserve">32 </w:t>
            </w:r>
            <w:r>
              <w:rPr>
                <w:rFonts w:eastAsia="Calibri" w:cstheme="minorHAnsi"/>
                <w:bCs/>
                <w:sz w:val="20"/>
                <w:szCs w:val="20"/>
              </w:rPr>
              <w:t>Materijalni rashodi</w:t>
            </w:r>
          </w:p>
        </w:tc>
        <w:tc>
          <w:tcPr>
            <w:tcW w:w="1538" w:type="dxa"/>
            <w:tcBorders>
              <w:top w:val="single" w:sz="4" w:space="0" w:color="BFBFBF"/>
              <w:left w:val="single" w:sz="4" w:space="0" w:color="BFBFBF"/>
              <w:bottom w:val="single" w:sz="4" w:space="0" w:color="BFBFBF"/>
              <w:right w:val="single" w:sz="4" w:space="0" w:color="BFBFBF"/>
            </w:tcBorders>
            <w:vAlign w:val="center"/>
          </w:tcPr>
          <w:p w14:paraId="7318DB69" w14:textId="456F415D" w:rsidR="00287657" w:rsidRDefault="00436BFC" w:rsidP="00287657">
            <w:pPr>
              <w:spacing w:after="0"/>
              <w:jc w:val="center"/>
              <w:rPr>
                <w:rFonts w:ascii="Calibri" w:hAnsi="Calibri" w:cs="Calibri"/>
                <w:color w:val="000000"/>
              </w:rPr>
            </w:pPr>
            <w:r>
              <w:rPr>
                <w:rFonts w:ascii="Calibri" w:hAnsi="Calibri" w:cs="Calibri"/>
                <w:color w:val="000000"/>
              </w:rPr>
              <w:t>296.723,41</w:t>
            </w:r>
          </w:p>
        </w:tc>
        <w:tc>
          <w:tcPr>
            <w:tcW w:w="1540" w:type="dxa"/>
            <w:tcBorders>
              <w:top w:val="single" w:sz="4" w:space="0" w:color="BFBFBF"/>
              <w:left w:val="single" w:sz="4" w:space="0" w:color="BFBFBF"/>
              <w:bottom w:val="single" w:sz="4" w:space="0" w:color="BFBFBF"/>
              <w:right w:val="single" w:sz="4" w:space="0" w:color="BFBFBF"/>
            </w:tcBorders>
            <w:vAlign w:val="center"/>
          </w:tcPr>
          <w:p w14:paraId="1BA64C79" w14:textId="2BA91DF5" w:rsidR="00287657" w:rsidRDefault="00287657" w:rsidP="00287657">
            <w:pPr>
              <w:spacing w:after="0"/>
              <w:jc w:val="center"/>
              <w:rPr>
                <w:rFonts w:cstheme="minorHAnsi"/>
                <w:bCs/>
                <w:sz w:val="20"/>
                <w:szCs w:val="20"/>
              </w:rPr>
            </w:pPr>
            <w:r>
              <w:rPr>
                <w:rFonts w:eastAsia="Calibri" w:cstheme="minorHAnsi"/>
                <w:bCs/>
                <w:sz w:val="20"/>
                <w:szCs w:val="20"/>
              </w:rPr>
              <w:t>455.610,00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55D08536" w14:textId="602ADB6D" w:rsidR="00287657" w:rsidRDefault="00B971B0" w:rsidP="00287657">
            <w:pPr>
              <w:spacing w:after="0"/>
              <w:jc w:val="center"/>
              <w:rPr>
                <w:rFonts w:cstheme="minorHAnsi"/>
                <w:bCs/>
                <w:sz w:val="20"/>
                <w:szCs w:val="20"/>
              </w:rPr>
            </w:pPr>
            <w:r>
              <w:rPr>
                <w:rFonts w:cstheme="minorHAnsi"/>
                <w:bCs/>
                <w:sz w:val="20"/>
                <w:szCs w:val="20"/>
              </w:rPr>
              <w:t>607</w:t>
            </w:r>
            <w:r w:rsidR="00D367E1">
              <w:rPr>
                <w:rFonts w:cstheme="minorHAnsi"/>
                <w:bCs/>
                <w:sz w:val="20"/>
                <w:szCs w:val="20"/>
              </w:rPr>
              <w:t>.915,00</w:t>
            </w:r>
          </w:p>
        </w:tc>
        <w:tc>
          <w:tcPr>
            <w:tcW w:w="1539" w:type="dxa"/>
            <w:tcBorders>
              <w:top w:val="single" w:sz="4" w:space="0" w:color="BFBFBF"/>
              <w:left w:val="single" w:sz="4" w:space="0" w:color="BFBFBF"/>
              <w:bottom w:val="single" w:sz="4" w:space="0" w:color="BFBFBF"/>
              <w:right w:val="single" w:sz="4" w:space="0" w:color="BFBFBF"/>
            </w:tcBorders>
            <w:vAlign w:val="center"/>
          </w:tcPr>
          <w:p w14:paraId="3B935EDB" w14:textId="3BE3B21A" w:rsidR="00287657" w:rsidRDefault="002340A8" w:rsidP="00287657">
            <w:pPr>
              <w:spacing w:after="0"/>
              <w:jc w:val="center"/>
              <w:rPr>
                <w:rFonts w:cstheme="minorHAnsi"/>
                <w:bCs/>
                <w:sz w:val="20"/>
                <w:szCs w:val="20"/>
              </w:rPr>
            </w:pPr>
            <w:r>
              <w:rPr>
                <w:rFonts w:cstheme="minorHAnsi"/>
                <w:bCs/>
                <w:sz w:val="20"/>
                <w:szCs w:val="20"/>
              </w:rPr>
              <w:t>567.925,00</w:t>
            </w:r>
          </w:p>
        </w:tc>
        <w:tc>
          <w:tcPr>
            <w:tcW w:w="1539" w:type="dxa"/>
            <w:tcBorders>
              <w:top w:val="single" w:sz="4" w:space="0" w:color="BFBFBF"/>
              <w:left w:val="single" w:sz="4" w:space="0" w:color="BFBFBF"/>
              <w:bottom w:val="single" w:sz="4" w:space="0" w:color="BFBFBF"/>
              <w:right w:val="single" w:sz="4" w:space="0" w:color="BFBFBF"/>
            </w:tcBorders>
            <w:vAlign w:val="center"/>
          </w:tcPr>
          <w:p w14:paraId="1FAAC32A" w14:textId="0C77DA8C" w:rsidR="00287657" w:rsidRDefault="00D601CE" w:rsidP="00287657">
            <w:pPr>
              <w:spacing w:after="0"/>
              <w:jc w:val="center"/>
              <w:rPr>
                <w:rFonts w:cstheme="minorHAnsi"/>
                <w:bCs/>
                <w:sz w:val="20"/>
                <w:szCs w:val="20"/>
              </w:rPr>
            </w:pPr>
            <w:r>
              <w:rPr>
                <w:rFonts w:cstheme="minorHAnsi"/>
                <w:bCs/>
                <w:sz w:val="20"/>
                <w:szCs w:val="20"/>
              </w:rPr>
              <w:t>568.150,00</w:t>
            </w:r>
          </w:p>
        </w:tc>
      </w:tr>
      <w:tr w:rsidR="00287657" w14:paraId="53103AE4" w14:textId="77777777" w:rsidTr="00287657">
        <w:trPr>
          <w:trHeight w:val="755"/>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3062ACBC" w14:textId="77777777" w:rsidR="00287657" w:rsidRDefault="00287657" w:rsidP="00287657">
            <w:pPr>
              <w:spacing w:after="0"/>
              <w:jc w:val="center"/>
              <w:rPr>
                <w:rFonts w:cstheme="minorHAnsi"/>
                <w:bCs/>
                <w:sz w:val="20"/>
                <w:szCs w:val="20"/>
              </w:rPr>
            </w:pPr>
            <w:r>
              <w:rPr>
                <w:rFonts w:eastAsia="Calibri" w:cstheme="minorHAnsi"/>
                <w:b/>
                <w:sz w:val="20"/>
                <w:szCs w:val="20"/>
              </w:rPr>
              <w:t xml:space="preserve">34 </w:t>
            </w:r>
            <w:r>
              <w:rPr>
                <w:rFonts w:eastAsia="Calibri" w:cstheme="minorHAnsi"/>
                <w:bCs/>
                <w:sz w:val="20"/>
                <w:szCs w:val="20"/>
              </w:rPr>
              <w:t>Financijski rashodi</w:t>
            </w:r>
          </w:p>
        </w:tc>
        <w:tc>
          <w:tcPr>
            <w:tcW w:w="1538" w:type="dxa"/>
            <w:tcBorders>
              <w:top w:val="single" w:sz="4" w:space="0" w:color="BFBFBF"/>
              <w:left w:val="single" w:sz="4" w:space="0" w:color="BFBFBF"/>
              <w:bottom w:val="single" w:sz="4" w:space="0" w:color="BFBFBF"/>
              <w:right w:val="single" w:sz="4" w:space="0" w:color="BFBFBF"/>
            </w:tcBorders>
            <w:vAlign w:val="center"/>
          </w:tcPr>
          <w:p w14:paraId="54897C24" w14:textId="16D63224" w:rsidR="00287657" w:rsidRDefault="00436BFC" w:rsidP="00287657">
            <w:pPr>
              <w:spacing w:after="0"/>
              <w:jc w:val="center"/>
              <w:rPr>
                <w:rFonts w:ascii="Calibri" w:hAnsi="Calibri" w:cs="Calibri"/>
                <w:color w:val="000000"/>
              </w:rPr>
            </w:pPr>
            <w:r>
              <w:rPr>
                <w:rFonts w:ascii="Calibri" w:hAnsi="Calibri" w:cs="Calibri"/>
                <w:color w:val="000000"/>
              </w:rPr>
              <w:t>70.524,44</w:t>
            </w:r>
          </w:p>
        </w:tc>
        <w:tc>
          <w:tcPr>
            <w:tcW w:w="1540" w:type="dxa"/>
            <w:tcBorders>
              <w:top w:val="single" w:sz="4" w:space="0" w:color="BFBFBF"/>
              <w:left w:val="single" w:sz="4" w:space="0" w:color="BFBFBF"/>
              <w:bottom w:val="single" w:sz="4" w:space="0" w:color="BFBFBF"/>
              <w:right w:val="single" w:sz="4" w:space="0" w:color="BFBFBF"/>
            </w:tcBorders>
            <w:vAlign w:val="center"/>
          </w:tcPr>
          <w:p w14:paraId="396C54BC" w14:textId="18D6F226" w:rsidR="00287657" w:rsidRDefault="00287657" w:rsidP="00287657">
            <w:pPr>
              <w:spacing w:after="0"/>
              <w:jc w:val="center"/>
              <w:rPr>
                <w:rFonts w:cstheme="minorHAnsi"/>
                <w:bCs/>
                <w:sz w:val="20"/>
                <w:szCs w:val="20"/>
              </w:rPr>
            </w:pPr>
            <w:r>
              <w:rPr>
                <w:rFonts w:eastAsia="Calibri" w:cstheme="minorHAnsi"/>
                <w:bCs/>
                <w:sz w:val="20"/>
                <w:szCs w:val="20"/>
              </w:rPr>
              <w:t>88.070,00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0BFB7A1B" w14:textId="26DBBB45" w:rsidR="00287657" w:rsidRDefault="00082CE7" w:rsidP="00287657">
            <w:pPr>
              <w:spacing w:after="0"/>
              <w:jc w:val="center"/>
              <w:rPr>
                <w:rFonts w:cstheme="minorHAnsi"/>
                <w:bCs/>
                <w:sz w:val="20"/>
                <w:szCs w:val="20"/>
              </w:rPr>
            </w:pPr>
            <w:r>
              <w:rPr>
                <w:rFonts w:cstheme="minorHAnsi"/>
                <w:bCs/>
                <w:sz w:val="20"/>
                <w:szCs w:val="20"/>
              </w:rPr>
              <w:t>85.070,00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49880E10" w14:textId="5739FEF5" w:rsidR="00287657" w:rsidRDefault="00082CE7" w:rsidP="00287657">
            <w:pPr>
              <w:spacing w:after="0"/>
              <w:jc w:val="center"/>
              <w:rPr>
                <w:rFonts w:cstheme="minorHAnsi"/>
                <w:bCs/>
                <w:sz w:val="20"/>
                <w:szCs w:val="20"/>
              </w:rPr>
            </w:pPr>
            <w:r>
              <w:rPr>
                <w:rFonts w:cstheme="minorHAnsi"/>
                <w:bCs/>
                <w:sz w:val="20"/>
                <w:szCs w:val="20"/>
              </w:rPr>
              <w:t>76.070,00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039054C2" w14:textId="15E46190" w:rsidR="00287657" w:rsidRDefault="00082CE7" w:rsidP="00287657">
            <w:pPr>
              <w:spacing w:after="0"/>
              <w:jc w:val="center"/>
              <w:rPr>
                <w:rFonts w:cstheme="minorHAnsi"/>
                <w:bCs/>
                <w:sz w:val="20"/>
                <w:szCs w:val="20"/>
              </w:rPr>
            </w:pPr>
            <w:r>
              <w:rPr>
                <w:rFonts w:cstheme="minorHAnsi"/>
                <w:bCs/>
                <w:sz w:val="20"/>
                <w:szCs w:val="20"/>
              </w:rPr>
              <w:t>51.500,00</w:t>
            </w:r>
          </w:p>
        </w:tc>
      </w:tr>
      <w:tr w:rsidR="00287657" w14:paraId="415C7EF9" w14:textId="77777777" w:rsidTr="00287657">
        <w:trPr>
          <w:trHeight w:val="977"/>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30B0214F" w14:textId="77777777" w:rsidR="00287657" w:rsidRDefault="00287657" w:rsidP="00287657">
            <w:pPr>
              <w:spacing w:after="0"/>
              <w:jc w:val="center"/>
              <w:rPr>
                <w:rFonts w:cstheme="minorHAnsi"/>
                <w:bCs/>
                <w:sz w:val="20"/>
                <w:szCs w:val="20"/>
              </w:rPr>
            </w:pPr>
            <w:r>
              <w:rPr>
                <w:rFonts w:eastAsia="Calibri" w:cstheme="minorHAnsi"/>
                <w:b/>
                <w:sz w:val="20"/>
                <w:szCs w:val="20"/>
              </w:rPr>
              <w:t>37</w:t>
            </w:r>
            <w:r>
              <w:rPr>
                <w:rFonts w:eastAsia="Calibri" w:cstheme="minorHAnsi"/>
                <w:bCs/>
                <w:sz w:val="20"/>
                <w:szCs w:val="20"/>
              </w:rPr>
              <w:t xml:space="preserve"> Naknade građanima i kućanstvima</w:t>
            </w:r>
          </w:p>
        </w:tc>
        <w:tc>
          <w:tcPr>
            <w:tcW w:w="1538" w:type="dxa"/>
            <w:tcBorders>
              <w:top w:val="single" w:sz="4" w:space="0" w:color="BFBFBF"/>
              <w:left w:val="single" w:sz="4" w:space="0" w:color="BFBFBF"/>
              <w:bottom w:val="single" w:sz="4" w:space="0" w:color="BFBFBF"/>
              <w:right w:val="single" w:sz="4" w:space="0" w:color="BFBFBF"/>
            </w:tcBorders>
            <w:vAlign w:val="center"/>
          </w:tcPr>
          <w:p w14:paraId="6FFA9D6D" w14:textId="75DF5A8D" w:rsidR="00287657" w:rsidRDefault="00436BFC" w:rsidP="00287657">
            <w:pPr>
              <w:spacing w:after="0"/>
              <w:jc w:val="center"/>
              <w:rPr>
                <w:rFonts w:ascii="Calibri" w:hAnsi="Calibri" w:cs="Calibri"/>
                <w:color w:val="000000"/>
              </w:rPr>
            </w:pPr>
            <w:r>
              <w:rPr>
                <w:rFonts w:ascii="Calibri" w:hAnsi="Calibri" w:cs="Calibri"/>
                <w:color w:val="000000"/>
              </w:rPr>
              <w:t>101.627,73</w:t>
            </w:r>
          </w:p>
        </w:tc>
        <w:tc>
          <w:tcPr>
            <w:tcW w:w="1540" w:type="dxa"/>
            <w:tcBorders>
              <w:top w:val="single" w:sz="4" w:space="0" w:color="BFBFBF"/>
              <w:left w:val="single" w:sz="4" w:space="0" w:color="BFBFBF"/>
              <w:bottom w:val="single" w:sz="4" w:space="0" w:color="BFBFBF"/>
              <w:right w:val="single" w:sz="4" w:space="0" w:color="BFBFBF"/>
            </w:tcBorders>
            <w:vAlign w:val="center"/>
          </w:tcPr>
          <w:p w14:paraId="7C76549B" w14:textId="6D547641" w:rsidR="00287657" w:rsidRDefault="00287657" w:rsidP="00287657">
            <w:pPr>
              <w:spacing w:after="0"/>
              <w:jc w:val="center"/>
              <w:rPr>
                <w:rFonts w:cstheme="minorHAnsi"/>
                <w:bCs/>
                <w:sz w:val="20"/>
                <w:szCs w:val="20"/>
              </w:rPr>
            </w:pPr>
            <w:r>
              <w:rPr>
                <w:rFonts w:eastAsia="Calibri" w:cstheme="minorHAnsi"/>
                <w:bCs/>
                <w:sz w:val="20"/>
                <w:szCs w:val="20"/>
              </w:rPr>
              <w:t>123.300,00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6298C1CE" w14:textId="3753B88C" w:rsidR="00287657" w:rsidRDefault="00752428" w:rsidP="00287657">
            <w:pPr>
              <w:spacing w:after="0"/>
              <w:jc w:val="center"/>
              <w:rPr>
                <w:rFonts w:cstheme="minorHAnsi"/>
                <w:bCs/>
                <w:sz w:val="20"/>
                <w:szCs w:val="20"/>
              </w:rPr>
            </w:pPr>
            <w:r>
              <w:rPr>
                <w:rFonts w:cstheme="minorHAnsi"/>
                <w:bCs/>
                <w:sz w:val="20"/>
                <w:szCs w:val="20"/>
              </w:rPr>
              <w:t>1</w:t>
            </w:r>
            <w:r w:rsidR="00A87940">
              <w:rPr>
                <w:rFonts w:cstheme="minorHAnsi"/>
                <w:bCs/>
                <w:sz w:val="20"/>
                <w:szCs w:val="20"/>
              </w:rPr>
              <w:t>43</w:t>
            </w:r>
            <w:r>
              <w:rPr>
                <w:rFonts w:cstheme="minorHAnsi"/>
                <w:bCs/>
                <w:sz w:val="20"/>
                <w:szCs w:val="20"/>
              </w:rPr>
              <w:t>.300,00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194FF3A6" w14:textId="0DC94405" w:rsidR="00287657" w:rsidRDefault="00752428" w:rsidP="00287657">
            <w:pPr>
              <w:spacing w:after="0"/>
              <w:jc w:val="center"/>
              <w:rPr>
                <w:rFonts w:cstheme="minorHAnsi"/>
                <w:bCs/>
                <w:sz w:val="20"/>
                <w:szCs w:val="20"/>
              </w:rPr>
            </w:pPr>
            <w:r>
              <w:rPr>
                <w:rFonts w:cstheme="minorHAnsi"/>
                <w:bCs/>
                <w:sz w:val="20"/>
                <w:szCs w:val="20"/>
              </w:rPr>
              <w:t>123.300,00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2B42EBCA" w14:textId="1860F7B3" w:rsidR="00287657" w:rsidRDefault="00752428" w:rsidP="00287657">
            <w:pPr>
              <w:spacing w:after="0"/>
              <w:jc w:val="center"/>
              <w:rPr>
                <w:rFonts w:cstheme="minorHAnsi"/>
                <w:bCs/>
                <w:sz w:val="20"/>
                <w:szCs w:val="20"/>
              </w:rPr>
            </w:pPr>
            <w:r>
              <w:rPr>
                <w:rFonts w:cstheme="minorHAnsi"/>
                <w:bCs/>
                <w:sz w:val="20"/>
                <w:szCs w:val="20"/>
              </w:rPr>
              <w:t>123.300,00</w:t>
            </w:r>
          </w:p>
        </w:tc>
      </w:tr>
      <w:tr w:rsidR="00287657" w14:paraId="6D96E04F" w14:textId="77777777" w:rsidTr="00287657">
        <w:trPr>
          <w:trHeight w:val="977"/>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147FE117" w14:textId="77777777" w:rsidR="00287657" w:rsidRDefault="00287657" w:rsidP="00287657">
            <w:pPr>
              <w:spacing w:after="0"/>
              <w:jc w:val="center"/>
              <w:rPr>
                <w:rFonts w:cstheme="minorHAnsi"/>
                <w:bCs/>
                <w:sz w:val="20"/>
                <w:szCs w:val="20"/>
              </w:rPr>
            </w:pPr>
            <w:r>
              <w:rPr>
                <w:rFonts w:eastAsia="Calibri" w:cstheme="minorHAnsi"/>
                <w:b/>
                <w:sz w:val="20"/>
                <w:szCs w:val="20"/>
              </w:rPr>
              <w:t>38</w:t>
            </w:r>
            <w:r>
              <w:rPr>
                <w:rFonts w:eastAsia="Calibri" w:cstheme="minorHAnsi"/>
                <w:bCs/>
                <w:sz w:val="20"/>
                <w:szCs w:val="20"/>
              </w:rPr>
              <w:t xml:space="preserve"> Ostali rashodi</w:t>
            </w:r>
          </w:p>
        </w:tc>
        <w:tc>
          <w:tcPr>
            <w:tcW w:w="1538" w:type="dxa"/>
            <w:tcBorders>
              <w:top w:val="single" w:sz="4" w:space="0" w:color="BFBFBF"/>
              <w:left w:val="single" w:sz="4" w:space="0" w:color="BFBFBF"/>
              <w:bottom w:val="single" w:sz="4" w:space="0" w:color="BFBFBF"/>
              <w:right w:val="single" w:sz="4" w:space="0" w:color="BFBFBF"/>
            </w:tcBorders>
            <w:vAlign w:val="center"/>
          </w:tcPr>
          <w:p w14:paraId="08EADF8A" w14:textId="6CA30238" w:rsidR="00287657" w:rsidRDefault="00436BFC" w:rsidP="00287657">
            <w:pPr>
              <w:spacing w:after="0"/>
              <w:jc w:val="center"/>
              <w:rPr>
                <w:rFonts w:ascii="Calibri" w:hAnsi="Calibri" w:cs="Calibri"/>
                <w:color w:val="000000"/>
              </w:rPr>
            </w:pPr>
            <w:r>
              <w:rPr>
                <w:rFonts w:ascii="Calibri" w:hAnsi="Calibri" w:cs="Calibri"/>
                <w:color w:val="000000"/>
              </w:rPr>
              <w:t>284.434,80</w:t>
            </w:r>
          </w:p>
        </w:tc>
        <w:tc>
          <w:tcPr>
            <w:tcW w:w="1540" w:type="dxa"/>
            <w:tcBorders>
              <w:top w:val="single" w:sz="4" w:space="0" w:color="BFBFBF"/>
              <w:left w:val="single" w:sz="4" w:space="0" w:color="BFBFBF"/>
              <w:bottom w:val="single" w:sz="4" w:space="0" w:color="BFBFBF"/>
              <w:right w:val="single" w:sz="4" w:space="0" w:color="BFBFBF"/>
            </w:tcBorders>
            <w:vAlign w:val="center"/>
          </w:tcPr>
          <w:p w14:paraId="358E5CBE" w14:textId="0C7E8E9C" w:rsidR="00287657" w:rsidRDefault="00287657" w:rsidP="00287657">
            <w:pPr>
              <w:spacing w:after="0"/>
              <w:jc w:val="center"/>
              <w:rPr>
                <w:rFonts w:cstheme="minorHAnsi"/>
                <w:bCs/>
                <w:sz w:val="20"/>
                <w:szCs w:val="20"/>
              </w:rPr>
            </w:pPr>
            <w:r>
              <w:rPr>
                <w:rFonts w:eastAsia="Calibri" w:cstheme="minorHAnsi"/>
                <w:bCs/>
                <w:sz w:val="20"/>
                <w:szCs w:val="20"/>
              </w:rPr>
              <w:t>335.770,00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3188B3ED" w14:textId="066354AB" w:rsidR="00287657" w:rsidRDefault="00A87940" w:rsidP="00287657">
            <w:pPr>
              <w:spacing w:after="0"/>
              <w:jc w:val="center"/>
              <w:rPr>
                <w:rFonts w:cstheme="minorHAnsi"/>
                <w:bCs/>
                <w:sz w:val="20"/>
                <w:szCs w:val="20"/>
              </w:rPr>
            </w:pPr>
            <w:r>
              <w:rPr>
                <w:rFonts w:cstheme="minorHAnsi"/>
                <w:bCs/>
                <w:sz w:val="20"/>
                <w:szCs w:val="20"/>
              </w:rPr>
              <w:t>344.470,00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646B48D6" w14:textId="77E94E3D" w:rsidR="00287657" w:rsidRDefault="00B16B8E" w:rsidP="00287657">
            <w:pPr>
              <w:spacing w:after="0"/>
              <w:jc w:val="center"/>
              <w:rPr>
                <w:rFonts w:cstheme="minorHAnsi"/>
                <w:bCs/>
                <w:sz w:val="20"/>
                <w:szCs w:val="20"/>
              </w:rPr>
            </w:pPr>
            <w:r>
              <w:rPr>
                <w:rFonts w:cstheme="minorHAnsi"/>
                <w:bCs/>
                <w:sz w:val="20"/>
                <w:szCs w:val="20"/>
              </w:rPr>
              <w:t>303.570,00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02D62D5C" w14:textId="367EF7EF" w:rsidR="00287657" w:rsidRDefault="00D601CE" w:rsidP="00287657">
            <w:pPr>
              <w:spacing w:after="0"/>
              <w:jc w:val="center"/>
              <w:rPr>
                <w:rFonts w:cstheme="minorHAnsi"/>
                <w:bCs/>
                <w:sz w:val="20"/>
                <w:szCs w:val="20"/>
              </w:rPr>
            </w:pPr>
            <w:r>
              <w:rPr>
                <w:rFonts w:cstheme="minorHAnsi"/>
                <w:bCs/>
                <w:sz w:val="20"/>
                <w:szCs w:val="20"/>
              </w:rPr>
              <w:t>304</w:t>
            </w:r>
            <w:r w:rsidR="00FA12ED">
              <w:rPr>
                <w:rFonts w:cstheme="minorHAnsi"/>
                <w:bCs/>
                <w:sz w:val="20"/>
                <w:szCs w:val="20"/>
              </w:rPr>
              <w:t>.400,00</w:t>
            </w:r>
          </w:p>
        </w:tc>
      </w:tr>
      <w:tr w:rsidR="00287657" w14:paraId="4076D3DD" w14:textId="77777777" w:rsidTr="00287657">
        <w:trPr>
          <w:trHeight w:val="932"/>
          <w:jc w:val="center"/>
        </w:trPr>
        <w:tc>
          <w:tcPr>
            <w:tcW w:w="159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0283840" w14:textId="77777777" w:rsidR="00287657" w:rsidRDefault="00287657" w:rsidP="00287657">
            <w:pPr>
              <w:spacing w:after="0"/>
              <w:jc w:val="center"/>
              <w:rPr>
                <w:rFonts w:cstheme="minorHAnsi"/>
                <w:b/>
                <w:sz w:val="20"/>
                <w:szCs w:val="20"/>
              </w:rPr>
            </w:pPr>
            <w:r>
              <w:rPr>
                <w:rFonts w:eastAsia="Calibri" w:cstheme="minorHAnsi"/>
                <w:b/>
                <w:sz w:val="20"/>
                <w:szCs w:val="20"/>
              </w:rPr>
              <w:t>4 Rashodi za nabavu nefinancijske imovine</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3202E244" w14:textId="014CD85C" w:rsidR="00287657" w:rsidRDefault="00EB1617" w:rsidP="00287657">
            <w:pPr>
              <w:spacing w:after="0"/>
              <w:jc w:val="center"/>
              <w:rPr>
                <w:rFonts w:ascii="Calibri" w:hAnsi="Calibri" w:cs="Calibri"/>
                <w:b/>
                <w:bCs/>
                <w:color w:val="000000"/>
              </w:rPr>
            </w:pPr>
            <w:r>
              <w:rPr>
                <w:rFonts w:ascii="Calibri" w:hAnsi="Calibri" w:cs="Calibri"/>
                <w:b/>
                <w:bCs/>
                <w:color w:val="000000"/>
              </w:rPr>
              <w:t>378.824,62</w:t>
            </w:r>
          </w:p>
        </w:tc>
        <w:tc>
          <w:tcPr>
            <w:tcW w:w="154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33AF1D93" w14:textId="047E4CC7" w:rsidR="00287657" w:rsidRDefault="00287657" w:rsidP="00287657">
            <w:pPr>
              <w:spacing w:after="0"/>
              <w:jc w:val="center"/>
              <w:rPr>
                <w:rFonts w:cstheme="minorHAnsi"/>
                <w:b/>
                <w:sz w:val="20"/>
                <w:szCs w:val="20"/>
              </w:rPr>
            </w:pPr>
            <w:r>
              <w:rPr>
                <w:rFonts w:eastAsia="Calibri" w:cstheme="minorHAnsi"/>
                <w:b/>
                <w:sz w:val="20"/>
                <w:szCs w:val="20"/>
              </w:rPr>
              <w:t>1.706.060,00</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600E6632" w14:textId="66D1CF1C" w:rsidR="00287657" w:rsidRDefault="001E7DA6" w:rsidP="00287657">
            <w:pPr>
              <w:spacing w:after="0"/>
              <w:jc w:val="center"/>
              <w:rPr>
                <w:rFonts w:cstheme="minorHAnsi"/>
                <w:b/>
                <w:sz w:val="20"/>
                <w:szCs w:val="20"/>
              </w:rPr>
            </w:pPr>
            <w:r>
              <w:rPr>
                <w:rFonts w:cstheme="minorHAnsi"/>
                <w:b/>
                <w:sz w:val="20"/>
                <w:szCs w:val="20"/>
              </w:rPr>
              <w:t>1.</w:t>
            </w:r>
            <w:r w:rsidR="002340A8">
              <w:rPr>
                <w:rFonts w:cstheme="minorHAnsi"/>
                <w:b/>
                <w:sz w:val="20"/>
                <w:szCs w:val="20"/>
              </w:rPr>
              <w:t>413.000,00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373652E" w14:textId="162FE1CF" w:rsidR="00287657" w:rsidRDefault="001E7DA6" w:rsidP="00287657">
            <w:pPr>
              <w:spacing w:after="0"/>
              <w:jc w:val="center"/>
              <w:rPr>
                <w:rFonts w:cstheme="minorHAnsi"/>
                <w:b/>
                <w:sz w:val="20"/>
                <w:szCs w:val="20"/>
              </w:rPr>
            </w:pPr>
            <w:r>
              <w:rPr>
                <w:rFonts w:cstheme="minorHAnsi"/>
                <w:b/>
                <w:sz w:val="20"/>
                <w:szCs w:val="20"/>
              </w:rPr>
              <w:t>2.</w:t>
            </w:r>
            <w:r w:rsidR="00B16B8E">
              <w:rPr>
                <w:rFonts w:cstheme="minorHAnsi"/>
                <w:b/>
                <w:sz w:val="20"/>
                <w:szCs w:val="20"/>
              </w:rPr>
              <w:t>091.681,00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1CFD6776" w14:textId="6AC14F67" w:rsidR="00287657" w:rsidRDefault="001E7DA6" w:rsidP="00287657">
            <w:pPr>
              <w:spacing w:after="0"/>
              <w:jc w:val="center"/>
              <w:rPr>
                <w:rFonts w:cstheme="minorHAnsi"/>
                <w:b/>
                <w:sz w:val="20"/>
                <w:szCs w:val="20"/>
              </w:rPr>
            </w:pPr>
            <w:r>
              <w:rPr>
                <w:rFonts w:cstheme="minorHAnsi"/>
                <w:b/>
                <w:sz w:val="20"/>
                <w:szCs w:val="20"/>
              </w:rPr>
              <w:t>2.</w:t>
            </w:r>
            <w:r w:rsidR="00D601CE">
              <w:rPr>
                <w:rFonts w:cstheme="minorHAnsi"/>
                <w:b/>
                <w:sz w:val="20"/>
                <w:szCs w:val="20"/>
              </w:rPr>
              <w:t>113.681,00</w:t>
            </w:r>
          </w:p>
        </w:tc>
      </w:tr>
      <w:tr w:rsidR="00287657" w14:paraId="1360F1F0" w14:textId="77777777" w:rsidTr="00287657">
        <w:trPr>
          <w:trHeight w:val="1413"/>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29AA8F64" w14:textId="77777777" w:rsidR="00287657" w:rsidRDefault="00287657" w:rsidP="00287657">
            <w:pPr>
              <w:spacing w:after="0"/>
              <w:jc w:val="center"/>
              <w:rPr>
                <w:rFonts w:cstheme="minorHAnsi"/>
                <w:b/>
                <w:sz w:val="20"/>
                <w:szCs w:val="20"/>
              </w:rPr>
            </w:pPr>
            <w:r>
              <w:rPr>
                <w:rFonts w:eastAsia="Calibri" w:cstheme="minorHAnsi"/>
                <w:b/>
                <w:sz w:val="20"/>
                <w:szCs w:val="20"/>
              </w:rPr>
              <w:lastRenderedPageBreak/>
              <w:t xml:space="preserve">42 </w:t>
            </w:r>
            <w:r>
              <w:rPr>
                <w:rFonts w:eastAsia="Calibri" w:cstheme="minorHAnsi"/>
                <w:bCs/>
                <w:sz w:val="20"/>
                <w:szCs w:val="20"/>
              </w:rPr>
              <w:t>Rashodi za nabavu proizvedene dugotrajne imovine</w:t>
            </w:r>
          </w:p>
        </w:tc>
        <w:tc>
          <w:tcPr>
            <w:tcW w:w="1538" w:type="dxa"/>
            <w:tcBorders>
              <w:top w:val="single" w:sz="4" w:space="0" w:color="BFBFBF"/>
              <w:left w:val="single" w:sz="4" w:space="0" w:color="BFBFBF"/>
              <w:bottom w:val="single" w:sz="4" w:space="0" w:color="BFBFBF"/>
              <w:right w:val="single" w:sz="4" w:space="0" w:color="BFBFBF"/>
            </w:tcBorders>
            <w:vAlign w:val="center"/>
          </w:tcPr>
          <w:p w14:paraId="0F4BBB75" w14:textId="103C68C0" w:rsidR="00287657" w:rsidRDefault="00EB1617" w:rsidP="00287657">
            <w:pPr>
              <w:spacing w:after="0"/>
              <w:jc w:val="center"/>
              <w:rPr>
                <w:rFonts w:cstheme="minorHAnsi"/>
                <w:bCs/>
                <w:sz w:val="20"/>
                <w:szCs w:val="20"/>
              </w:rPr>
            </w:pPr>
            <w:r>
              <w:rPr>
                <w:rFonts w:cstheme="minorHAnsi"/>
                <w:bCs/>
                <w:sz w:val="20"/>
                <w:szCs w:val="20"/>
              </w:rPr>
              <w:t>372.206,32</w:t>
            </w:r>
          </w:p>
        </w:tc>
        <w:tc>
          <w:tcPr>
            <w:tcW w:w="1540" w:type="dxa"/>
            <w:tcBorders>
              <w:top w:val="single" w:sz="4" w:space="0" w:color="BFBFBF"/>
              <w:left w:val="single" w:sz="4" w:space="0" w:color="BFBFBF"/>
              <w:bottom w:val="single" w:sz="4" w:space="0" w:color="BFBFBF"/>
              <w:right w:val="single" w:sz="4" w:space="0" w:color="BFBFBF"/>
            </w:tcBorders>
            <w:vAlign w:val="center"/>
          </w:tcPr>
          <w:p w14:paraId="67633FF5" w14:textId="4557F4F1" w:rsidR="00287657" w:rsidRDefault="00287657" w:rsidP="00287657">
            <w:pPr>
              <w:spacing w:after="0"/>
              <w:jc w:val="center"/>
              <w:rPr>
                <w:rFonts w:cstheme="minorHAnsi"/>
                <w:bCs/>
                <w:sz w:val="20"/>
                <w:szCs w:val="20"/>
              </w:rPr>
            </w:pPr>
            <w:r>
              <w:rPr>
                <w:rFonts w:eastAsia="Calibri" w:cstheme="minorHAnsi"/>
                <w:bCs/>
                <w:sz w:val="20"/>
                <w:szCs w:val="20"/>
              </w:rPr>
              <w:t>1.706.060,00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65998CA4" w14:textId="48C5AFED" w:rsidR="00287657" w:rsidRDefault="001E7DA6" w:rsidP="00287657">
            <w:pPr>
              <w:spacing w:after="0"/>
              <w:jc w:val="center"/>
              <w:rPr>
                <w:rFonts w:cstheme="minorHAnsi"/>
                <w:bCs/>
                <w:sz w:val="20"/>
                <w:szCs w:val="20"/>
              </w:rPr>
            </w:pPr>
            <w:r>
              <w:rPr>
                <w:rFonts w:cstheme="minorHAnsi"/>
                <w:bCs/>
                <w:sz w:val="20"/>
                <w:szCs w:val="20"/>
              </w:rPr>
              <w:t>1.</w:t>
            </w:r>
            <w:r w:rsidR="002340A8">
              <w:rPr>
                <w:rFonts w:cstheme="minorHAnsi"/>
                <w:bCs/>
                <w:sz w:val="20"/>
                <w:szCs w:val="20"/>
              </w:rPr>
              <w:t>413.000,00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4EB56C55" w14:textId="617F00AC" w:rsidR="00287657" w:rsidRDefault="00B16B8E" w:rsidP="00287657">
            <w:pPr>
              <w:spacing w:after="0"/>
              <w:jc w:val="center"/>
              <w:rPr>
                <w:rFonts w:cstheme="minorHAnsi"/>
                <w:bCs/>
                <w:sz w:val="20"/>
                <w:szCs w:val="20"/>
              </w:rPr>
            </w:pPr>
            <w:r>
              <w:rPr>
                <w:rFonts w:cstheme="minorHAnsi"/>
                <w:bCs/>
                <w:sz w:val="20"/>
                <w:szCs w:val="20"/>
              </w:rPr>
              <w:t>2.091.681,00</w:t>
            </w:r>
          </w:p>
        </w:tc>
        <w:tc>
          <w:tcPr>
            <w:tcW w:w="1539" w:type="dxa"/>
            <w:tcBorders>
              <w:top w:val="single" w:sz="4" w:space="0" w:color="BFBFBF"/>
              <w:left w:val="single" w:sz="4" w:space="0" w:color="BFBFBF"/>
              <w:bottom w:val="single" w:sz="4" w:space="0" w:color="BFBFBF"/>
              <w:right w:val="single" w:sz="4" w:space="0" w:color="BFBFBF"/>
            </w:tcBorders>
            <w:vAlign w:val="center"/>
          </w:tcPr>
          <w:p w14:paraId="2109E347" w14:textId="369EE5F3" w:rsidR="00287657" w:rsidRDefault="001E7DA6" w:rsidP="00287657">
            <w:pPr>
              <w:spacing w:after="0"/>
              <w:jc w:val="center"/>
              <w:rPr>
                <w:rFonts w:cstheme="minorHAnsi"/>
                <w:bCs/>
                <w:sz w:val="20"/>
                <w:szCs w:val="20"/>
              </w:rPr>
            </w:pPr>
            <w:r>
              <w:rPr>
                <w:rFonts w:cstheme="minorHAnsi"/>
                <w:bCs/>
                <w:sz w:val="20"/>
                <w:szCs w:val="20"/>
              </w:rPr>
              <w:t>2</w:t>
            </w:r>
            <w:r w:rsidR="00D601CE">
              <w:rPr>
                <w:rFonts w:cstheme="minorHAnsi"/>
                <w:bCs/>
                <w:sz w:val="20"/>
                <w:szCs w:val="20"/>
              </w:rPr>
              <w:t>.113.681,00</w:t>
            </w:r>
          </w:p>
        </w:tc>
      </w:tr>
      <w:tr w:rsidR="00287657" w14:paraId="112DEB77" w14:textId="77777777" w:rsidTr="00287657">
        <w:trPr>
          <w:trHeight w:val="1413"/>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092E412F" w14:textId="77777777" w:rsidR="00287657" w:rsidRDefault="00287657" w:rsidP="00287657">
            <w:pPr>
              <w:spacing w:after="0"/>
              <w:jc w:val="center"/>
              <w:rPr>
                <w:rFonts w:cstheme="minorHAnsi"/>
                <w:b/>
                <w:sz w:val="20"/>
                <w:szCs w:val="20"/>
              </w:rPr>
            </w:pPr>
            <w:r>
              <w:rPr>
                <w:rFonts w:eastAsia="Calibri" w:cstheme="minorHAnsi"/>
                <w:b/>
                <w:sz w:val="20"/>
                <w:szCs w:val="20"/>
              </w:rPr>
              <w:t xml:space="preserve">45 </w:t>
            </w:r>
            <w:r>
              <w:rPr>
                <w:rFonts w:eastAsia="Calibri" w:cstheme="minorHAnsi"/>
                <w:bCs/>
                <w:sz w:val="20"/>
                <w:szCs w:val="20"/>
              </w:rPr>
              <w:t>Rashodi za dodatna ulaganja na nefinancijskoj imovini</w:t>
            </w:r>
          </w:p>
        </w:tc>
        <w:tc>
          <w:tcPr>
            <w:tcW w:w="1538" w:type="dxa"/>
            <w:tcBorders>
              <w:top w:val="single" w:sz="4" w:space="0" w:color="BFBFBF"/>
              <w:left w:val="single" w:sz="4" w:space="0" w:color="BFBFBF"/>
              <w:bottom w:val="single" w:sz="4" w:space="0" w:color="BFBFBF"/>
              <w:right w:val="single" w:sz="4" w:space="0" w:color="BFBFBF"/>
            </w:tcBorders>
            <w:vAlign w:val="center"/>
          </w:tcPr>
          <w:p w14:paraId="4E875601" w14:textId="4BE36460" w:rsidR="00287657" w:rsidRDefault="00EB1617" w:rsidP="00287657">
            <w:pPr>
              <w:spacing w:after="0"/>
              <w:jc w:val="center"/>
              <w:rPr>
                <w:rFonts w:cstheme="minorHAnsi"/>
                <w:bCs/>
                <w:sz w:val="20"/>
                <w:szCs w:val="20"/>
              </w:rPr>
            </w:pPr>
            <w:r>
              <w:rPr>
                <w:rFonts w:cstheme="minorHAnsi"/>
                <w:bCs/>
                <w:sz w:val="20"/>
                <w:szCs w:val="20"/>
              </w:rPr>
              <w:t>6.618,30</w:t>
            </w:r>
          </w:p>
        </w:tc>
        <w:tc>
          <w:tcPr>
            <w:tcW w:w="1540" w:type="dxa"/>
            <w:tcBorders>
              <w:top w:val="single" w:sz="4" w:space="0" w:color="BFBFBF"/>
              <w:left w:val="single" w:sz="4" w:space="0" w:color="BFBFBF"/>
              <w:bottom w:val="single" w:sz="4" w:space="0" w:color="BFBFBF"/>
              <w:right w:val="single" w:sz="4" w:space="0" w:color="BFBFBF"/>
            </w:tcBorders>
            <w:vAlign w:val="center"/>
          </w:tcPr>
          <w:p w14:paraId="38FB4B77" w14:textId="2DB69D85" w:rsidR="00287657" w:rsidRDefault="00287657" w:rsidP="00287657">
            <w:pPr>
              <w:spacing w:after="0"/>
              <w:jc w:val="center"/>
              <w:rPr>
                <w:rFonts w:cstheme="minorHAnsi"/>
                <w:bCs/>
                <w:sz w:val="20"/>
                <w:szCs w:val="20"/>
              </w:rPr>
            </w:pPr>
            <w:r>
              <w:rPr>
                <w:rFonts w:eastAsia="Calibri" w:cstheme="minorHAnsi"/>
                <w:bCs/>
                <w:sz w:val="20"/>
                <w:szCs w:val="20"/>
              </w:rPr>
              <w:t>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1B8AEBAD" w14:textId="75BAFBCD" w:rsidR="00287657" w:rsidRDefault="002340A8" w:rsidP="00287657">
            <w:pPr>
              <w:spacing w:after="0"/>
              <w:jc w:val="center"/>
              <w:rPr>
                <w:rFonts w:cstheme="minorHAnsi"/>
                <w:bCs/>
                <w:sz w:val="20"/>
                <w:szCs w:val="20"/>
              </w:rPr>
            </w:pPr>
            <w:r>
              <w:rPr>
                <w:rFonts w:cstheme="minorHAnsi"/>
                <w:bCs/>
                <w:sz w:val="20"/>
                <w:szCs w:val="20"/>
              </w:rPr>
              <w:t>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3B7FFE5A" w14:textId="4CCC386A" w:rsidR="00287657" w:rsidRDefault="00B16B8E" w:rsidP="00287657">
            <w:pPr>
              <w:spacing w:after="0"/>
              <w:jc w:val="center"/>
              <w:rPr>
                <w:rFonts w:cstheme="minorHAnsi"/>
                <w:bCs/>
                <w:sz w:val="20"/>
                <w:szCs w:val="20"/>
              </w:rPr>
            </w:pPr>
            <w:r>
              <w:rPr>
                <w:rFonts w:cstheme="minorHAnsi"/>
                <w:bCs/>
                <w:sz w:val="20"/>
                <w:szCs w:val="20"/>
              </w:rPr>
              <w:t>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384D8682" w14:textId="781CB66B" w:rsidR="00287657" w:rsidRDefault="00D601CE" w:rsidP="00287657">
            <w:pPr>
              <w:spacing w:after="0"/>
              <w:jc w:val="center"/>
              <w:rPr>
                <w:rFonts w:cstheme="minorHAnsi"/>
                <w:bCs/>
                <w:sz w:val="20"/>
                <w:szCs w:val="20"/>
              </w:rPr>
            </w:pPr>
            <w:r>
              <w:rPr>
                <w:rFonts w:cstheme="minorHAnsi"/>
                <w:bCs/>
                <w:sz w:val="20"/>
                <w:szCs w:val="20"/>
              </w:rPr>
              <w:t>0,00</w:t>
            </w:r>
          </w:p>
        </w:tc>
      </w:tr>
      <w:tr w:rsidR="00287657" w14:paraId="5ADEE606" w14:textId="77777777" w:rsidTr="00287657">
        <w:trPr>
          <w:trHeight w:val="1157"/>
          <w:jc w:val="center"/>
        </w:trPr>
        <w:tc>
          <w:tcPr>
            <w:tcW w:w="1594"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29AEFD96" w14:textId="77777777" w:rsidR="00287657" w:rsidRDefault="00287657" w:rsidP="00287657">
            <w:pPr>
              <w:spacing w:after="0"/>
              <w:jc w:val="center"/>
              <w:rPr>
                <w:rFonts w:cstheme="minorHAnsi"/>
                <w:b/>
                <w:sz w:val="20"/>
                <w:szCs w:val="20"/>
              </w:rPr>
            </w:pPr>
            <w:r>
              <w:rPr>
                <w:rFonts w:eastAsia="Calibri" w:cstheme="minorHAnsi"/>
                <w:b/>
                <w:sz w:val="20"/>
                <w:szCs w:val="20"/>
              </w:rPr>
              <w:t>5 Izdaci za financijsku imovinu i otplate zajmova</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394336AA" w14:textId="5F6A089F" w:rsidR="00287657" w:rsidRDefault="00EB1617" w:rsidP="00287657">
            <w:pPr>
              <w:spacing w:after="0"/>
              <w:jc w:val="center"/>
              <w:rPr>
                <w:rFonts w:ascii="Calibri" w:hAnsi="Calibri" w:cs="Calibri"/>
                <w:b/>
                <w:bCs/>
                <w:color w:val="000000"/>
              </w:rPr>
            </w:pPr>
            <w:r>
              <w:rPr>
                <w:rFonts w:ascii="Calibri" w:hAnsi="Calibri" w:cs="Calibri"/>
                <w:b/>
                <w:bCs/>
                <w:color w:val="000000"/>
              </w:rPr>
              <w:t>139.182,60</w:t>
            </w:r>
          </w:p>
        </w:tc>
        <w:tc>
          <w:tcPr>
            <w:tcW w:w="154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6294E30F" w14:textId="299D23BE" w:rsidR="00287657" w:rsidRDefault="00287657" w:rsidP="00287657">
            <w:pPr>
              <w:spacing w:after="0"/>
              <w:jc w:val="center"/>
              <w:rPr>
                <w:rFonts w:cstheme="minorHAnsi"/>
                <w:b/>
                <w:sz w:val="20"/>
                <w:szCs w:val="20"/>
              </w:rPr>
            </w:pPr>
            <w:r>
              <w:rPr>
                <w:rFonts w:eastAsia="Calibri" w:cstheme="minorHAnsi"/>
                <w:b/>
                <w:sz w:val="20"/>
                <w:szCs w:val="20"/>
              </w:rPr>
              <w:t>187.720,00</w:t>
            </w:r>
          </w:p>
        </w:tc>
        <w:tc>
          <w:tcPr>
            <w:tcW w:w="153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04D7A559" w14:textId="45392041" w:rsidR="00287657" w:rsidRDefault="00621336" w:rsidP="00287657">
            <w:pPr>
              <w:spacing w:after="0"/>
              <w:jc w:val="center"/>
              <w:rPr>
                <w:rFonts w:cstheme="minorHAnsi"/>
                <w:b/>
                <w:sz w:val="20"/>
                <w:szCs w:val="20"/>
              </w:rPr>
            </w:pPr>
            <w:r>
              <w:rPr>
                <w:rFonts w:cstheme="minorHAnsi"/>
                <w:b/>
                <w:sz w:val="20"/>
                <w:szCs w:val="20"/>
              </w:rPr>
              <w:t>150.000,00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5FEEF436" w14:textId="3B545345" w:rsidR="00287657" w:rsidRDefault="00621336" w:rsidP="00287657">
            <w:pPr>
              <w:spacing w:after="0"/>
              <w:jc w:val="center"/>
              <w:rPr>
                <w:rFonts w:cstheme="minorHAnsi"/>
                <w:b/>
                <w:sz w:val="20"/>
                <w:szCs w:val="20"/>
              </w:rPr>
            </w:pPr>
            <w:r>
              <w:rPr>
                <w:rFonts w:cstheme="minorHAnsi"/>
                <w:b/>
                <w:sz w:val="20"/>
                <w:szCs w:val="20"/>
              </w:rPr>
              <w:t>130.000,00</w:t>
            </w:r>
          </w:p>
        </w:tc>
        <w:tc>
          <w:tcPr>
            <w:tcW w:w="1539"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6D1BB440" w14:textId="26D45F17" w:rsidR="00287657" w:rsidRDefault="00621336" w:rsidP="00287657">
            <w:pPr>
              <w:spacing w:after="0"/>
              <w:jc w:val="center"/>
              <w:rPr>
                <w:rFonts w:cstheme="minorHAnsi"/>
                <w:b/>
                <w:sz w:val="20"/>
                <w:szCs w:val="20"/>
              </w:rPr>
            </w:pPr>
            <w:r>
              <w:rPr>
                <w:rFonts w:cstheme="minorHAnsi"/>
                <w:b/>
                <w:sz w:val="20"/>
                <w:szCs w:val="20"/>
              </w:rPr>
              <w:t>130.000,00</w:t>
            </w:r>
          </w:p>
        </w:tc>
      </w:tr>
      <w:tr w:rsidR="00287657" w14:paraId="0EB17A46" w14:textId="77777777" w:rsidTr="00621336">
        <w:trPr>
          <w:trHeight w:val="1157"/>
          <w:jc w:val="center"/>
        </w:trPr>
        <w:tc>
          <w:tcPr>
            <w:tcW w:w="159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2B47E0" w14:textId="77777777" w:rsidR="00287657" w:rsidRDefault="00287657" w:rsidP="00287657">
            <w:pPr>
              <w:spacing w:after="0"/>
              <w:jc w:val="center"/>
              <w:rPr>
                <w:rFonts w:cstheme="minorHAnsi"/>
                <w:b/>
                <w:sz w:val="20"/>
                <w:szCs w:val="20"/>
              </w:rPr>
            </w:pPr>
            <w:r>
              <w:rPr>
                <w:rFonts w:eastAsia="Calibri" w:cstheme="minorHAnsi"/>
                <w:b/>
                <w:sz w:val="20"/>
                <w:szCs w:val="20"/>
              </w:rPr>
              <w:t xml:space="preserve">53 </w:t>
            </w:r>
            <w:r>
              <w:rPr>
                <w:rFonts w:eastAsia="Calibri" w:cstheme="minorHAnsi"/>
                <w:bCs/>
                <w:sz w:val="20"/>
                <w:szCs w:val="20"/>
              </w:rPr>
              <w:t>Izdaci za dionice i udjele u glavnici</w:t>
            </w:r>
            <w:r>
              <w:rPr>
                <w:rFonts w:eastAsia="Calibri" w:cstheme="minorHAnsi"/>
                <w:b/>
                <w:sz w:val="20"/>
                <w:szCs w:val="20"/>
              </w:rPr>
              <w:t xml:space="preserve"> </w:t>
            </w:r>
          </w:p>
        </w:tc>
        <w:tc>
          <w:tcPr>
            <w:tcW w:w="15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713217" w14:textId="4BC59519" w:rsidR="00287657" w:rsidRDefault="00EB1617" w:rsidP="00287657">
            <w:pPr>
              <w:spacing w:after="0"/>
              <w:jc w:val="center"/>
              <w:rPr>
                <w:rFonts w:ascii="Calibri" w:hAnsi="Calibri" w:cs="Calibri"/>
                <w:color w:val="000000"/>
              </w:rPr>
            </w:pPr>
            <w:r>
              <w:rPr>
                <w:rFonts w:ascii="Calibri" w:hAnsi="Calibri" w:cs="Calibri"/>
                <w:color w:val="000000"/>
              </w:rPr>
              <w:t>0,00</w:t>
            </w:r>
          </w:p>
        </w:tc>
        <w:tc>
          <w:tcPr>
            <w:tcW w:w="154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9B94C4" w14:textId="679434F4" w:rsidR="00287657" w:rsidRDefault="00287657" w:rsidP="00287657">
            <w:pPr>
              <w:spacing w:after="0"/>
              <w:jc w:val="center"/>
              <w:rPr>
                <w:rFonts w:cstheme="minorHAnsi"/>
                <w:bCs/>
                <w:sz w:val="20"/>
                <w:szCs w:val="20"/>
              </w:rPr>
            </w:pPr>
            <w:r>
              <w:rPr>
                <w:rFonts w:eastAsia="Calibri" w:cstheme="minorHAnsi"/>
                <w:bCs/>
                <w:sz w:val="20"/>
                <w:szCs w:val="20"/>
              </w:rPr>
              <w:t>0,00</w:t>
            </w:r>
          </w:p>
        </w:tc>
        <w:tc>
          <w:tcPr>
            <w:tcW w:w="15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A6F926" w14:textId="342B00E6" w:rsidR="00287657" w:rsidRDefault="00621336" w:rsidP="00287657">
            <w:pPr>
              <w:spacing w:after="0"/>
              <w:jc w:val="center"/>
              <w:rPr>
                <w:rFonts w:cstheme="minorHAnsi"/>
                <w:bCs/>
                <w:sz w:val="20"/>
                <w:szCs w:val="20"/>
              </w:rPr>
            </w:pPr>
            <w:r>
              <w:rPr>
                <w:rFonts w:cstheme="minorHAnsi"/>
                <w:bCs/>
                <w:sz w:val="20"/>
                <w:szCs w:val="20"/>
              </w:rPr>
              <w:t>0,00</w:t>
            </w:r>
          </w:p>
        </w:tc>
        <w:tc>
          <w:tcPr>
            <w:tcW w:w="15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B0E765" w14:textId="0E689449" w:rsidR="00287657" w:rsidRDefault="00621336" w:rsidP="00621336">
            <w:pPr>
              <w:spacing w:after="0"/>
              <w:jc w:val="center"/>
              <w:rPr>
                <w:rFonts w:cstheme="minorHAnsi"/>
                <w:bCs/>
                <w:sz w:val="20"/>
                <w:szCs w:val="20"/>
              </w:rPr>
            </w:pPr>
            <w:r>
              <w:rPr>
                <w:rFonts w:cstheme="minorHAnsi"/>
                <w:bCs/>
                <w:sz w:val="20"/>
                <w:szCs w:val="20"/>
              </w:rPr>
              <w:t>0,00</w:t>
            </w:r>
          </w:p>
        </w:tc>
        <w:tc>
          <w:tcPr>
            <w:tcW w:w="153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A9D733" w14:textId="1D84E015" w:rsidR="00287657" w:rsidRDefault="00621336" w:rsidP="00287657">
            <w:pPr>
              <w:spacing w:after="0"/>
              <w:jc w:val="center"/>
              <w:rPr>
                <w:rFonts w:cstheme="minorHAnsi"/>
                <w:bCs/>
                <w:sz w:val="20"/>
                <w:szCs w:val="20"/>
              </w:rPr>
            </w:pPr>
            <w:r>
              <w:rPr>
                <w:rFonts w:cstheme="minorHAnsi"/>
                <w:bCs/>
                <w:sz w:val="20"/>
                <w:szCs w:val="20"/>
              </w:rPr>
              <w:t>0,00</w:t>
            </w:r>
          </w:p>
        </w:tc>
      </w:tr>
      <w:tr w:rsidR="00287657" w14:paraId="516D237B" w14:textId="77777777" w:rsidTr="00287657">
        <w:trPr>
          <w:trHeight w:val="1398"/>
          <w:jc w:val="center"/>
        </w:trPr>
        <w:tc>
          <w:tcPr>
            <w:tcW w:w="1594" w:type="dxa"/>
            <w:tcBorders>
              <w:top w:val="single" w:sz="4" w:space="0" w:color="BFBFBF"/>
              <w:left w:val="single" w:sz="4" w:space="0" w:color="BFBFBF"/>
              <w:bottom w:val="single" w:sz="4" w:space="0" w:color="BFBFBF"/>
              <w:right w:val="single" w:sz="4" w:space="0" w:color="BFBFBF"/>
            </w:tcBorders>
            <w:vAlign w:val="center"/>
          </w:tcPr>
          <w:p w14:paraId="49AC927E" w14:textId="77777777" w:rsidR="00287657" w:rsidRDefault="00287657" w:rsidP="00287657">
            <w:pPr>
              <w:spacing w:after="0"/>
              <w:jc w:val="center"/>
              <w:rPr>
                <w:rFonts w:cstheme="minorHAnsi"/>
                <w:b/>
                <w:sz w:val="20"/>
                <w:szCs w:val="20"/>
              </w:rPr>
            </w:pPr>
            <w:r>
              <w:rPr>
                <w:rFonts w:eastAsia="Calibri" w:cstheme="minorHAnsi"/>
                <w:b/>
                <w:sz w:val="20"/>
                <w:szCs w:val="20"/>
              </w:rPr>
              <w:t xml:space="preserve">54 </w:t>
            </w:r>
            <w:r>
              <w:rPr>
                <w:rFonts w:eastAsia="Calibri" w:cstheme="minorHAnsi"/>
                <w:bCs/>
                <w:sz w:val="20"/>
                <w:szCs w:val="20"/>
              </w:rPr>
              <w:t>Izdaci za otplatu glavnice primljenih kredita i zajmova</w:t>
            </w:r>
          </w:p>
        </w:tc>
        <w:tc>
          <w:tcPr>
            <w:tcW w:w="1538" w:type="dxa"/>
            <w:tcBorders>
              <w:top w:val="single" w:sz="4" w:space="0" w:color="BFBFBF"/>
              <w:left w:val="single" w:sz="4" w:space="0" w:color="BFBFBF"/>
              <w:bottom w:val="single" w:sz="4" w:space="0" w:color="BFBFBF"/>
              <w:right w:val="single" w:sz="4" w:space="0" w:color="BFBFBF"/>
            </w:tcBorders>
            <w:vAlign w:val="center"/>
          </w:tcPr>
          <w:p w14:paraId="7C7CC08D" w14:textId="279557DB" w:rsidR="00287657" w:rsidRDefault="00EB1617" w:rsidP="00287657">
            <w:pPr>
              <w:spacing w:after="0"/>
              <w:jc w:val="center"/>
              <w:rPr>
                <w:rFonts w:ascii="Calibri" w:hAnsi="Calibri" w:cs="Calibri"/>
                <w:color w:val="000000"/>
              </w:rPr>
            </w:pPr>
            <w:r>
              <w:rPr>
                <w:rFonts w:ascii="Calibri" w:hAnsi="Calibri" w:cs="Calibri"/>
                <w:color w:val="000000"/>
              </w:rPr>
              <w:t>139.182,60</w:t>
            </w:r>
          </w:p>
        </w:tc>
        <w:tc>
          <w:tcPr>
            <w:tcW w:w="1540" w:type="dxa"/>
            <w:tcBorders>
              <w:top w:val="single" w:sz="4" w:space="0" w:color="BFBFBF"/>
              <w:left w:val="single" w:sz="4" w:space="0" w:color="BFBFBF"/>
              <w:bottom w:val="single" w:sz="4" w:space="0" w:color="BFBFBF"/>
              <w:right w:val="single" w:sz="4" w:space="0" w:color="BFBFBF"/>
            </w:tcBorders>
            <w:vAlign w:val="center"/>
          </w:tcPr>
          <w:p w14:paraId="58F3E266" w14:textId="613E14EA" w:rsidR="00287657" w:rsidRDefault="00287657" w:rsidP="00287657">
            <w:pPr>
              <w:spacing w:after="0"/>
              <w:jc w:val="center"/>
              <w:rPr>
                <w:rFonts w:cstheme="minorHAnsi"/>
                <w:bCs/>
                <w:sz w:val="20"/>
                <w:szCs w:val="20"/>
              </w:rPr>
            </w:pPr>
            <w:r>
              <w:rPr>
                <w:rFonts w:eastAsia="Calibri" w:cstheme="minorHAnsi"/>
                <w:bCs/>
                <w:sz w:val="20"/>
                <w:szCs w:val="20"/>
              </w:rPr>
              <w:t>187.720,00</w:t>
            </w:r>
          </w:p>
        </w:tc>
        <w:tc>
          <w:tcPr>
            <w:tcW w:w="1538" w:type="dxa"/>
            <w:tcBorders>
              <w:top w:val="single" w:sz="4" w:space="0" w:color="BFBFBF"/>
              <w:left w:val="single" w:sz="4" w:space="0" w:color="BFBFBF"/>
              <w:bottom w:val="single" w:sz="4" w:space="0" w:color="BFBFBF"/>
              <w:right w:val="single" w:sz="4" w:space="0" w:color="BFBFBF"/>
            </w:tcBorders>
            <w:vAlign w:val="center"/>
          </w:tcPr>
          <w:p w14:paraId="1F414297" w14:textId="13F999E4" w:rsidR="00287657" w:rsidRDefault="00621336" w:rsidP="00287657">
            <w:pPr>
              <w:spacing w:after="0"/>
              <w:jc w:val="center"/>
              <w:rPr>
                <w:rFonts w:cstheme="minorHAnsi"/>
                <w:bCs/>
                <w:sz w:val="20"/>
                <w:szCs w:val="20"/>
              </w:rPr>
            </w:pPr>
            <w:r>
              <w:rPr>
                <w:rFonts w:cstheme="minorHAnsi"/>
                <w:bCs/>
                <w:sz w:val="20"/>
                <w:szCs w:val="20"/>
              </w:rPr>
              <w:t>150.000,00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25A46509" w14:textId="3D648BED" w:rsidR="00287657" w:rsidRDefault="00621336" w:rsidP="00287657">
            <w:pPr>
              <w:spacing w:after="0"/>
              <w:jc w:val="center"/>
              <w:rPr>
                <w:rFonts w:cstheme="minorHAnsi"/>
                <w:bCs/>
                <w:sz w:val="20"/>
                <w:szCs w:val="20"/>
              </w:rPr>
            </w:pPr>
            <w:r>
              <w:rPr>
                <w:rFonts w:cstheme="minorHAnsi"/>
                <w:bCs/>
                <w:sz w:val="20"/>
                <w:szCs w:val="20"/>
              </w:rPr>
              <w:t>130.000,00</w:t>
            </w:r>
          </w:p>
        </w:tc>
        <w:tc>
          <w:tcPr>
            <w:tcW w:w="1539" w:type="dxa"/>
            <w:tcBorders>
              <w:top w:val="single" w:sz="4" w:space="0" w:color="BFBFBF"/>
              <w:left w:val="single" w:sz="4" w:space="0" w:color="BFBFBF"/>
              <w:bottom w:val="single" w:sz="4" w:space="0" w:color="BFBFBF"/>
              <w:right w:val="single" w:sz="4" w:space="0" w:color="BFBFBF"/>
            </w:tcBorders>
            <w:vAlign w:val="center"/>
          </w:tcPr>
          <w:p w14:paraId="2EC4DD5E" w14:textId="4000B5DD" w:rsidR="00287657" w:rsidRDefault="00621336" w:rsidP="00287657">
            <w:pPr>
              <w:spacing w:after="0"/>
              <w:jc w:val="center"/>
              <w:rPr>
                <w:rFonts w:cstheme="minorHAnsi"/>
                <w:bCs/>
                <w:sz w:val="20"/>
                <w:szCs w:val="20"/>
              </w:rPr>
            </w:pPr>
            <w:r>
              <w:rPr>
                <w:rFonts w:cstheme="minorHAnsi"/>
                <w:bCs/>
                <w:sz w:val="20"/>
                <w:szCs w:val="20"/>
              </w:rPr>
              <w:t>130.000,00</w:t>
            </w:r>
          </w:p>
        </w:tc>
      </w:tr>
    </w:tbl>
    <w:p w14:paraId="62F718B2" w14:textId="77777777" w:rsidR="005D4E02" w:rsidRDefault="005D4E02">
      <w:pPr>
        <w:spacing w:after="0"/>
        <w:rPr>
          <w:rFonts w:cstheme="minorHAnsi"/>
          <w:b/>
          <w:sz w:val="24"/>
          <w:szCs w:val="24"/>
        </w:rPr>
      </w:pPr>
    </w:p>
    <w:p w14:paraId="3C7B5DE6" w14:textId="77407D17" w:rsidR="005D4E02" w:rsidRDefault="00B7098B">
      <w:pPr>
        <w:spacing w:after="0"/>
        <w:jc w:val="both"/>
        <w:rPr>
          <w:rFonts w:cstheme="minorHAnsi"/>
          <w:b/>
          <w:sz w:val="24"/>
          <w:szCs w:val="24"/>
        </w:rPr>
      </w:pPr>
      <w:r w:rsidRPr="008E2CFB">
        <w:rPr>
          <w:rFonts w:cstheme="minorHAnsi"/>
          <w:b/>
          <w:noProof/>
          <w:sz w:val="24"/>
          <w:szCs w:val="24"/>
          <w:lang w:eastAsia="hr-HR"/>
        </w:rPr>
        <w:drawing>
          <wp:inline distT="0" distB="0" distL="0" distR="0" wp14:anchorId="000BC7EE" wp14:editId="0F65A0ED">
            <wp:extent cx="5760720" cy="3716900"/>
            <wp:effectExtent l="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CE1659" w14:textId="77777777" w:rsidR="005D4E02" w:rsidRDefault="005D4E02">
      <w:pPr>
        <w:spacing w:after="0"/>
        <w:jc w:val="both"/>
        <w:rPr>
          <w:rFonts w:cstheme="minorHAnsi"/>
          <w:b/>
          <w:bCs/>
          <w:color w:val="548DD4" w:themeColor="text2" w:themeTint="99"/>
          <w:sz w:val="24"/>
          <w:szCs w:val="24"/>
        </w:rPr>
      </w:pPr>
    </w:p>
    <w:p w14:paraId="743C2D58" w14:textId="77777777" w:rsidR="005D4E02" w:rsidRDefault="005D4E02">
      <w:pPr>
        <w:spacing w:after="0"/>
        <w:jc w:val="both"/>
        <w:rPr>
          <w:rFonts w:cstheme="minorHAnsi"/>
          <w:b/>
          <w:bCs/>
          <w:color w:val="548DD4" w:themeColor="text2" w:themeTint="99"/>
          <w:sz w:val="24"/>
          <w:szCs w:val="24"/>
        </w:rPr>
      </w:pPr>
    </w:p>
    <w:p w14:paraId="43A48114" w14:textId="77777777" w:rsidR="005D4E02" w:rsidRDefault="005D4E02">
      <w:pPr>
        <w:spacing w:after="0"/>
        <w:jc w:val="both"/>
        <w:rPr>
          <w:rFonts w:cstheme="minorHAnsi"/>
          <w:b/>
          <w:bCs/>
          <w:color w:val="548DD4" w:themeColor="text2" w:themeTint="99"/>
          <w:sz w:val="24"/>
          <w:szCs w:val="24"/>
        </w:rPr>
      </w:pPr>
    </w:p>
    <w:p w14:paraId="18F8BCB3" w14:textId="77777777" w:rsidR="005D4E02" w:rsidRDefault="00A57CE4">
      <w:pPr>
        <w:spacing w:after="0"/>
        <w:jc w:val="both"/>
        <w:rPr>
          <w:rFonts w:cstheme="minorHAnsi"/>
          <w:b/>
          <w:bCs/>
          <w:color w:val="548DD4" w:themeColor="text2" w:themeTint="99"/>
          <w:sz w:val="24"/>
          <w:szCs w:val="24"/>
        </w:rPr>
      </w:pPr>
      <w:r>
        <w:rPr>
          <w:rFonts w:cstheme="minorHAnsi"/>
          <w:b/>
          <w:bCs/>
          <w:color w:val="548DD4" w:themeColor="text2" w:themeTint="99"/>
          <w:sz w:val="24"/>
          <w:szCs w:val="24"/>
        </w:rPr>
        <w:lastRenderedPageBreak/>
        <w:t>Rashodi poslovanja</w:t>
      </w:r>
    </w:p>
    <w:p w14:paraId="196BF01A" w14:textId="288B1C94" w:rsidR="005D4E02" w:rsidRDefault="00A57CE4">
      <w:pPr>
        <w:spacing w:after="0"/>
        <w:jc w:val="both"/>
        <w:rPr>
          <w:rFonts w:cstheme="minorHAnsi"/>
          <w:b/>
          <w:bCs/>
          <w:color w:val="548DD4" w:themeColor="text2" w:themeTint="99"/>
          <w:sz w:val="24"/>
          <w:szCs w:val="24"/>
        </w:rPr>
      </w:pPr>
      <w:r>
        <w:rPr>
          <w:rFonts w:cstheme="minorHAnsi"/>
          <w:b/>
          <w:bCs/>
          <w:color w:val="548DD4" w:themeColor="text2" w:themeTint="99"/>
          <w:sz w:val="24"/>
          <w:szCs w:val="24"/>
        </w:rPr>
        <w:t>Rashodi poslovanja Općine Marijanci za 202</w:t>
      </w:r>
      <w:r w:rsidR="00F27D74">
        <w:rPr>
          <w:rFonts w:cstheme="minorHAnsi"/>
          <w:b/>
          <w:bCs/>
          <w:color w:val="548DD4" w:themeColor="text2" w:themeTint="99"/>
          <w:sz w:val="24"/>
          <w:szCs w:val="24"/>
        </w:rPr>
        <w:t>5</w:t>
      </w:r>
      <w:r>
        <w:rPr>
          <w:rFonts w:cstheme="minorHAnsi"/>
          <w:b/>
          <w:bCs/>
          <w:color w:val="548DD4" w:themeColor="text2" w:themeTint="99"/>
          <w:sz w:val="24"/>
          <w:szCs w:val="24"/>
        </w:rPr>
        <w:t xml:space="preserve">. godinu planirani su u iznosu od </w:t>
      </w:r>
      <w:r w:rsidR="00172B8C">
        <w:rPr>
          <w:rFonts w:cstheme="minorHAnsi"/>
          <w:b/>
          <w:bCs/>
          <w:color w:val="548DD4" w:themeColor="text2" w:themeTint="99"/>
          <w:sz w:val="24"/>
          <w:szCs w:val="24"/>
        </w:rPr>
        <w:t>1.343.155,00</w:t>
      </w:r>
      <w:r w:rsidR="008F23B7">
        <w:rPr>
          <w:rFonts w:cstheme="minorHAnsi"/>
          <w:b/>
          <w:bCs/>
          <w:color w:val="548DD4" w:themeColor="text2" w:themeTint="99"/>
          <w:sz w:val="24"/>
          <w:szCs w:val="24"/>
        </w:rPr>
        <w:t xml:space="preserve"> </w:t>
      </w:r>
      <w:r>
        <w:rPr>
          <w:rFonts w:cstheme="minorHAnsi"/>
          <w:b/>
          <w:bCs/>
          <w:color w:val="548DD4" w:themeColor="text2" w:themeTint="99"/>
          <w:sz w:val="24"/>
          <w:szCs w:val="24"/>
        </w:rPr>
        <w:t>eura, a čine ih:</w:t>
      </w:r>
    </w:p>
    <w:p w14:paraId="5CE6DD73" w14:textId="7548B861" w:rsidR="005D4E02" w:rsidRDefault="00A57CE4">
      <w:pPr>
        <w:pStyle w:val="Odlomakpopisa"/>
        <w:numPr>
          <w:ilvl w:val="0"/>
          <w:numId w:val="1"/>
        </w:numPr>
        <w:spacing w:after="0"/>
        <w:jc w:val="both"/>
        <w:rPr>
          <w:rFonts w:cstheme="minorHAnsi"/>
          <w:sz w:val="24"/>
          <w:szCs w:val="24"/>
        </w:rPr>
      </w:pPr>
      <w:r>
        <w:rPr>
          <w:rFonts w:cstheme="minorHAnsi"/>
          <w:sz w:val="24"/>
          <w:szCs w:val="24"/>
        </w:rPr>
        <w:t xml:space="preserve">Rashodi za zaposlene planirani u iznosu od </w:t>
      </w:r>
      <w:r w:rsidR="00F27D74">
        <w:rPr>
          <w:rFonts w:cstheme="minorHAnsi"/>
          <w:sz w:val="24"/>
          <w:szCs w:val="24"/>
        </w:rPr>
        <w:t>1</w:t>
      </w:r>
      <w:r w:rsidR="00172B8C">
        <w:rPr>
          <w:rFonts w:cstheme="minorHAnsi"/>
          <w:sz w:val="24"/>
          <w:szCs w:val="24"/>
        </w:rPr>
        <w:t>62</w:t>
      </w:r>
      <w:r w:rsidR="00F27D74">
        <w:rPr>
          <w:rFonts w:cstheme="minorHAnsi"/>
          <w:sz w:val="24"/>
          <w:szCs w:val="24"/>
        </w:rPr>
        <w:t>.</w:t>
      </w:r>
      <w:r w:rsidR="004F6337">
        <w:rPr>
          <w:rFonts w:cstheme="minorHAnsi"/>
          <w:sz w:val="24"/>
          <w:szCs w:val="24"/>
        </w:rPr>
        <w:t>400,00</w:t>
      </w:r>
      <w:r>
        <w:rPr>
          <w:rFonts w:cstheme="minorHAnsi"/>
          <w:sz w:val="24"/>
          <w:szCs w:val="24"/>
        </w:rPr>
        <w:t xml:space="preserve"> eura, </w:t>
      </w:r>
    </w:p>
    <w:p w14:paraId="1FCA73F9" w14:textId="0435F570" w:rsidR="005D4E02" w:rsidRDefault="00A57CE4">
      <w:pPr>
        <w:pStyle w:val="Odlomakpopisa"/>
        <w:numPr>
          <w:ilvl w:val="0"/>
          <w:numId w:val="1"/>
        </w:numPr>
        <w:spacing w:after="0"/>
        <w:jc w:val="both"/>
        <w:rPr>
          <w:rFonts w:cstheme="minorHAnsi"/>
          <w:sz w:val="24"/>
          <w:szCs w:val="24"/>
        </w:rPr>
      </w:pPr>
      <w:r>
        <w:rPr>
          <w:rFonts w:cstheme="minorHAnsi"/>
          <w:sz w:val="24"/>
          <w:szCs w:val="24"/>
        </w:rPr>
        <w:t xml:space="preserve">Materijalni rashodi planirani u iznosu od </w:t>
      </w:r>
      <w:r w:rsidR="00172B8C">
        <w:rPr>
          <w:rFonts w:cstheme="minorHAnsi"/>
          <w:sz w:val="24"/>
          <w:szCs w:val="24"/>
        </w:rPr>
        <w:t>607</w:t>
      </w:r>
      <w:r w:rsidR="004F6337">
        <w:rPr>
          <w:rFonts w:cstheme="minorHAnsi"/>
          <w:sz w:val="24"/>
          <w:szCs w:val="24"/>
        </w:rPr>
        <w:t xml:space="preserve">.915,00 </w:t>
      </w:r>
      <w:r>
        <w:rPr>
          <w:rFonts w:cstheme="minorHAnsi"/>
          <w:sz w:val="24"/>
          <w:szCs w:val="24"/>
        </w:rPr>
        <w:t xml:space="preserve">eura, </w:t>
      </w:r>
    </w:p>
    <w:p w14:paraId="34CFE037" w14:textId="1A2A0195" w:rsidR="005D4E02" w:rsidRDefault="00A57CE4">
      <w:pPr>
        <w:pStyle w:val="Odlomakpopisa"/>
        <w:numPr>
          <w:ilvl w:val="0"/>
          <w:numId w:val="1"/>
        </w:numPr>
        <w:spacing w:after="0"/>
        <w:jc w:val="both"/>
        <w:rPr>
          <w:rFonts w:cstheme="minorHAnsi"/>
          <w:sz w:val="24"/>
          <w:szCs w:val="24"/>
        </w:rPr>
      </w:pPr>
      <w:r>
        <w:rPr>
          <w:rFonts w:cstheme="minorHAnsi"/>
          <w:sz w:val="24"/>
          <w:szCs w:val="24"/>
        </w:rPr>
        <w:t xml:space="preserve">Financijski rashodi planirani u iznosu od </w:t>
      </w:r>
      <w:r w:rsidR="004F6337">
        <w:rPr>
          <w:rFonts w:cstheme="minorHAnsi"/>
          <w:sz w:val="24"/>
          <w:szCs w:val="24"/>
        </w:rPr>
        <w:t>85.070,00</w:t>
      </w:r>
      <w:r>
        <w:rPr>
          <w:rFonts w:cstheme="minorHAnsi"/>
          <w:sz w:val="24"/>
          <w:szCs w:val="24"/>
        </w:rPr>
        <w:t xml:space="preserve"> eura, </w:t>
      </w:r>
    </w:p>
    <w:p w14:paraId="25D95FC5" w14:textId="7AFF7D6B" w:rsidR="005D4E02" w:rsidRDefault="00A57CE4">
      <w:pPr>
        <w:pStyle w:val="Odlomakpopisa"/>
        <w:numPr>
          <w:ilvl w:val="0"/>
          <w:numId w:val="1"/>
        </w:numPr>
        <w:spacing w:after="0"/>
        <w:jc w:val="both"/>
        <w:rPr>
          <w:rFonts w:cstheme="minorHAnsi"/>
          <w:sz w:val="24"/>
          <w:szCs w:val="24"/>
        </w:rPr>
      </w:pPr>
      <w:r>
        <w:rPr>
          <w:rFonts w:cstheme="minorHAnsi"/>
          <w:sz w:val="24"/>
          <w:szCs w:val="24"/>
        </w:rPr>
        <w:t xml:space="preserve">Naknade građanima i kućanstvima na temelju osiguranja i druge naknade planirane u iznosu od </w:t>
      </w:r>
      <w:r w:rsidR="004F6337">
        <w:rPr>
          <w:rFonts w:cstheme="minorHAnsi"/>
          <w:sz w:val="24"/>
          <w:szCs w:val="24"/>
        </w:rPr>
        <w:t>1</w:t>
      </w:r>
      <w:r w:rsidR="00172B8C">
        <w:rPr>
          <w:rFonts w:cstheme="minorHAnsi"/>
          <w:sz w:val="24"/>
          <w:szCs w:val="24"/>
        </w:rPr>
        <w:t>43</w:t>
      </w:r>
      <w:r w:rsidR="004F6337">
        <w:rPr>
          <w:rFonts w:cstheme="minorHAnsi"/>
          <w:sz w:val="24"/>
          <w:szCs w:val="24"/>
        </w:rPr>
        <w:t>.300,00</w:t>
      </w:r>
      <w:r>
        <w:rPr>
          <w:rFonts w:cstheme="minorHAnsi"/>
          <w:sz w:val="24"/>
          <w:szCs w:val="24"/>
        </w:rPr>
        <w:t xml:space="preserve"> eura,</w:t>
      </w:r>
    </w:p>
    <w:p w14:paraId="1F3BCE7A" w14:textId="0DB5B876" w:rsidR="005D4E02" w:rsidRDefault="00172B8C">
      <w:pPr>
        <w:pStyle w:val="Odlomakpopisa"/>
        <w:numPr>
          <w:ilvl w:val="0"/>
          <w:numId w:val="1"/>
        </w:numPr>
        <w:spacing w:after="0"/>
        <w:jc w:val="both"/>
        <w:rPr>
          <w:rFonts w:cstheme="minorHAnsi"/>
          <w:sz w:val="24"/>
          <w:szCs w:val="24"/>
        </w:rPr>
      </w:pPr>
      <w:r>
        <w:rPr>
          <w:rFonts w:cstheme="minorHAnsi"/>
          <w:sz w:val="24"/>
          <w:szCs w:val="24"/>
        </w:rPr>
        <w:t>Rashodi za donacije, kazne, naknade šteta i kapitalne pomoći</w:t>
      </w:r>
      <w:r w:rsidR="00A57CE4">
        <w:rPr>
          <w:rFonts w:cstheme="minorHAnsi"/>
          <w:sz w:val="24"/>
          <w:szCs w:val="24"/>
        </w:rPr>
        <w:t xml:space="preserve"> planirani u iznosu od </w:t>
      </w:r>
      <w:r w:rsidR="004F6337">
        <w:rPr>
          <w:rFonts w:cstheme="minorHAnsi"/>
          <w:sz w:val="24"/>
          <w:szCs w:val="24"/>
        </w:rPr>
        <w:t>3</w:t>
      </w:r>
      <w:r w:rsidR="00FE5F29">
        <w:rPr>
          <w:rFonts w:cstheme="minorHAnsi"/>
          <w:sz w:val="24"/>
          <w:szCs w:val="24"/>
        </w:rPr>
        <w:t>44</w:t>
      </w:r>
      <w:r w:rsidR="004F6337">
        <w:rPr>
          <w:rFonts w:cstheme="minorHAnsi"/>
          <w:sz w:val="24"/>
          <w:szCs w:val="24"/>
        </w:rPr>
        <w:t>.470,00</w:t>
      </w:r>
      <w:r w:rsidR="00A57CE4">
        <w:rPr>
          <w:rFonts w:cstheme="minorHAnsi"/>
          <w:sz w:val="24"/>
          <w:szCs w:val="24"/>
        </w:rPr>
        <w:t xml:space="preserve"> eura. </w:t>
      </w:r>
    </w:p>
    <w:p w14:paraId="546CE3DA" w14:textId="77777777" w:rsidR="005D4E02" w:rsidRDefault="005D4E02">
      <w:pPr>
        <w:spacing w:after="0"/>
        <w:jc w:val="both"/>
        <w:rPr>
          <w:rFonts w:cstheme="minorHAnsi"/>
          <w:b/>
          <w:bCs/>
          <w:sz w:val="24"/>
          <w:szCs w:val="24"/>
        </w:rPr>
      </w:pPr>
    </w:p>
    <w:p w14:paraId="706E119C" w14:textId="77777777" w:rsidR="005D4E02" w:rsidRDefault="00A57CE4">
      <w:pPr>
        <w:spacing w:after="0"/>
        <w:jc w:val="both"/>
        <w:rPr>
          <w:rFonts w:cstheme="minorHAnsi"/>
          <w:b/>
          <w:color w:val="548DD4" w:themeColor="text2" w:themeTint="99"/>
          <w:sz w:val="24"/>
          <w:szCs w:val="24"/>
        </w:rPr>
      </w:pPr>
      <w:r>
        <w:rPr>
          <w:rFonts w:cstheme="minorHAnsi"/>
          <w:b/>
          <w:bCs/>
          <w:color w:val="548DD4" w:themeColor="text2" w:themeTint="99"/>
          <w:sz w:val="24"/>
          <w:szCs w:val="24"/>
        </w:rPr>
        <w:t>Rashodi za nabavu nefinancijske imovine</w:t>
      </w:r>
    </w:p>
    <w:p w14:paraId="528529EA" w14:textId="26C1B967" w:rsidR="005D4E02" w:rsidRPr="00FE5F29" w:rsidRDefault="00A57CE4" w:rsidP="00FE5F29">
      <w:pPr>
        <w:jc w:val="both"/>
        <w:rPr>
          <w:rFonts w:cstheme="minorHAnsi"/>
          <w:b/>
          <w:bCs/>
          <w:color w:val="548DD4" w:themeColor="text2" w:themeTint="99"/>
          <w:sz w:val="24"/>
          <w:szCs w:val="24"/>
        </w:rPr>
      </w:pPr>
      <w:r>
        <w:rPr>
          <w:rFonts w:cstheme="minorHAnsi"/>
          <w:b/>
          <w:bCs/>
          <w:color w:val="548DD4" w:themeColor="text2" w:themeTint="99"/>
          <w:sz w:val="24"/>
          <w:szCs w:val="24"/>
        </w:rPr>
        <w:t>Rashodi za nabavu nefinancijske imovine planirani u iznosu od 1.</w:t>
      </w:r>
      <w:r w:rsidR="00FE5F29">
        <w:rPr>
          <w:rFonts w:cstheme="minorHAnsi"/>
          <w:b/>
          <w:bCs/>
          <w:color w:val="548DD4" w:themeColor="text2" w:themeTint="99"/>
          <w:sz w:val="24"/>
          <w:szCs w:val="24"/>
        </w:rPr>
        <w:t xml:space="preserve">413.000,00 </w:t>
      </w:r>
      <w:r w:rsidR="00FE5F29" w:rsidRPr="00FE5F29">
        <w:rPr>
          <w:rFonts w:cstheme="minorHAnsi"/>
          <w:color w:val="000000" w:themeColor="text1"/>
          <w:sz w:val="24"/>
          <w:szCs w:val="24"/>
        </w:rPr>
        <w:t>za</w:t>
      </w:r>
      <w:r w:rsidR="00FE5F29">
        <w:rPr>
          <w:rFonts w:cstheme="minorHAnsi"/>
          <w:b/>
          <w:bCs/>
          <w:color w:val="548DD4" w:themeColor="text2" w:themeTint="99"/>
          <w:sz w:val="24"/>
          <w:szCs w:val="24"/>
        </w:rPr>
        <w:t xml:space="preserve"> </w:t>
      </w:r>
      <w:r w:rsidR="00FE5F29">
        <w:rPr>
          <w:rFonts w:cstheme="minorHAnsi"/>
          <w:sz w:val="24"/>
          <w:szCs w:val="24"/>
        </w:rPr>
        <w:t>r</w:t>
      </w:r>
      <w:r w:rsidRPr="00FE5F29">
        <w:rPr>
          <w:rFonts w:cstheme="minorHAnsi"/>
          <w:sz w:val="24"/>
          <w:szCs w:val="24"/>
        </w:rPr>
        <w:t>ashod</w:t>
      </w:r>
      <w:r w:rsidR="00FE5F29">
        <w:rPr>
          <w:rFonts w:cstheme="minorHAnsi"/>
          <w:sz w:val="24"/>
          <w:szCs w:val="24"/>
        </w:rPr>
        <w:t>e</w:t>
      </w:r>
      <w:r w:rsidRPr="00FE5F29">
        <w:rPr>
          <w:rFonts w:cstheme="minorHAnsi"/>
          <w:sz w:val="24"/>
          <w:szCs w:val="24"/>
        </w:rPr>
        <w:t xml:space="preserve"> za nabavu proizvedene dugotrajne imovine</w:t>
      </w:r>
      <w:r w:rsidR="00FE5F29">
        <w:rPr>
          <w:rFonts w:cstheme="minorHAnsi"/>
          <w:sz w:val="24"/>
          <w:szCs w:val="24"/>
        </w:rPr>
        <w:t>.</w:t>
      </w:r>
    </w:p>
    <w:p w14:paraId="59A5CF19" w14:textId="2C2BC838" w:rsidR="005D4E02" w:rsidRDefault="00A57CE4">
      <w:pPr>
        <w:spacing w:after="0"/>
        <w:jc w:val="both"/>
        <w:rPr>
          <w:rFonts w:cstheme="minorHAnsi"/>
          <w:b/>
          <w:bCs/>
          <w:color w:val="548DD4" w:themeColor="text2" w:themeTint="99"/>
          <w:sz w:val="24"/>
          <w:szCs w:val="24"/>
        </w:rPr>
      </w:pPr>
      <w:r>
        <w:rPr>
          <w:rFonts w:cstheme="minorHAnsi"/>
          <w:b/>
          <w:bCs/>
          <w:color w:val="548DD4" w:themeColor="text2" w:themeTint="99"/>
          <w:sz w:val="24"/>
          <w:szCs w:val="24"/>
        </w:rPr>
        <w:t xml:space="preserve">Izdaci za financijsku imovinu i otplate zajmova planirani u iznosu od </w:t>
      </w:r>
      <w:r w:rsidR="0045184E">
        <w:rPr>
          <w:rFonts w:cstheme="minorHAnsi"/>
          <w:b/>
          <w:bCs/>
          <w:color w:val="548DD4" w:themeColor="text2" w:themeTint="99"/>
          <w:sz w:val="24"/>
          <w:szCs w:val="24"/>
        </w:rPr>
        <w:t>150.000,00</w:t>
      </w:r>
      <w:r>
        <w:rPr>
          <w:rFonts w:cstheme="minorHAnsi"/>
          <w:b/>
          <w:bCs/>
          <w:color w:val="548DD4" w:themeColor="text2" w:themeTint="99"/>
          <w:sz w:val="24"/>
          <w:szCs w:val="24"/>
        </w:rPr>
        <w:t xml:space="preserve"> eura</w:t>
      </w:r>
    </w:p>
    <w:p w14:paraId="4906CACC" w14:textId="7F903C2B" w:rsidR="005D4E02" w:rsidRDefault="00A57CE4">
      <w:pPr>
        <w:jc w:val="both"/>
        <w:rPr>
          <w:rFonts w:cstheme="minorHAnsi"/>
          <w:sz w:val="24"/>
          <w:szCs w:val="24"/>
        </w:rPr>
      </w:pPr>
      <w:r>
        <w:rPr>
          <w:rFonts w:cstheme="minorHAnsi"/>
          <w:sz w:val="24"/>
          <w:szCs w:val="24"/>
        </w:rPr>
        <w:t>Izdaci za otplatu glavnice primljenih kredita i zajmova Općine Marijanci za 202</w:t>
      </w:r>
      <w:r w:rsidR="00C717C2">
        <w:rPr>
          <w:rFonts w:cstheme="minorHAnsi"/>
          <w:sz w:val="24"/>
          <w:szCs w:val="24"/>
        </w:rPr>
        <w:t>5</w:t>
      </w:r>
      <w:r>
        <w:rPr>
          <w:rFonts w:cstheme="minorHAnsi"/>
          <w:sz w:val="24"/>
          <w:szCs w:val="24"/>
        </w:rPr>
        <w:t xml:space="preserve">. godinu planirani su u iznosu od </w:t>
      </w:r>
      <w:r w:rsidR="00C717C2">
        <w:rPr>
          <w:rFonts w:cstheme="minorHAnsi"/>
          <w:sz w:val="24"/>
          <w:szCs w:val="24"/>
        </w:rPr>
        <w:t>150.000,00</w:t>
      </w:r>
      <w:r>
        <w:rPr>
          <w:rFonts w:cstheme="minorHAnsi"/>
          <w:sz w:val="24"/>
          <w:szCs w:val="24"/>
        </w:rPr>
        <w:t xml:space="preserve"> eura. </w:t>
      </w:r>
    </w:p>
    <w:p w14:paraId="249ED059" w14:textId="2A974C2C" w:rsidR="005D4E02" w:rsidRDefault="005D4E02">
      <w:pPr>
        <w:spacing w:after="0"/>
        <w:jc w:val="both"/>
        <w:rPr>
          <w:rFonts w:cstheme="minorHAnsi"/>
          <w:sz w:val="24"/>
          <w:szCs w:val="24"/>
          <w14:props3d w14:extrusionH="0" w14:contourW="0" w14:prstMaterial="warmMatte">
            <w14:bevelT w14:w="0" w14:h="25400" w14:prst="circle"/>
          </w14:props3d>
        </w:rPr>
      </w:pPr>
    </w:p>
    <w:p w14:paraId="7BABB0CF" w14:textId="39D7FFC4" w:rsidR="005D4E02" w:rsidRDefault="00731BA8">
      <w:pPr>
        <w:spacing w:after="0"/>
        <w:jc w:val="both"/>
        <w:rPr>
          <w:rFonts w:cstheme="minorHAnsi"/>
          <w:b/>
          <w:color w:val="548DD4" w:themeColor="text2" w:themeTint="99"/>
          <w:sz w:val="24"/>
          <w:szCs w:val="24"/>
        </w:rPr>
      </w:pPr>
      <w:r w:rsidRPr="002B6AF0">
        <w:rPr>
          <w:rFonts w:cstheme="minorHAnsi"/>
          <w:noProof/>
          <w:sz w:val="24"/>
          <w:szCs w:val="24"/>
          <w:lang w:eastAsia="hr-HR"/>
        </w:rPr>
        <w:drawing>
          <wp:inline distT="0" distB="0" distL="0" distR="0" wp14:anchorId="2E7BD753" wp14:editId="40A1A82F">
            <wp:extent cx="5760720" cy="3527552"/>
            <wp:effectExtent l="0" t="0" r="49530" b="15875"/>
            <wp:docPr id="852888732" name="Grafikon 852888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8B0880" w14:textId="77777777" w:rsidR="000B0C13" w:rsidRDefault="000B0C13">
      <w:pPr>
        <w:spacing w:after="0"/>
        <w:jc w:val="both"/>
        <w:rPr>
          <w:rFonts w:cstheme="minorHAnsi"/>
          <w:b/>
          <w:color w:val="548DD4" w:themeColor="text2" w:themeTint="99"/>
          <w:sz w:val="24"/>
          <w:szCs w:val="24"/>
        </w:rPr>
      </w:pPr>
    </w:p>
    <w:p w14:paraId="5E797A34" w14:textId="77777777" w:rsidR="000B0C13" w:rsidRDefault="000B0C13">
      <w:pPr>
        <w:spacing w:after="0"/>
        <w:jc w:val="both"/>
        <w:rPr>
          <w:rFonts w:cstheme="minorHAnsi"/>
          <w:b/>
          <w:color w:val="548DD4" w:themeColor="text2" w:themeTint="99"/>
          <w:sz w:val="24"/>
          <w:szCs w:val="24"/>
        </w:rPr>
      </w:pPr>
    </w:p>
    <w:p w14:paraId="69194010" w14:textId="77777777" w:rsidR="000B0C13" w:rsidRDefault="000B0C13">
      <w:pPr>
        <w:spacing w:after="0"/>
        <w:jc w:val="both"/>
        <w:rPr>
          <w:rFonts w:cstheme="minorHAnsi"/>
          <w:b/>
          <w:color w:val="548DD4" w:themeColor="text2" w:themeTint="99"/>
          <w:sz w:val="24"/>
          <w:szCs w:val="24"/>
        </w:rPr>
      </w:pPr>
    </w:p>
    <w:p w14:paraId="7F53ADD3" w14:textId="77777777" w:rsidR="00BD5713" w:rsidRDefault="00BD5713" w:rsidP="000B0C13">
      <w:pPr>
        <w:jc w:val="both"/>
        <w:rPr>
          <w:rFonts w:cstheme="minorHAnsi"/>
          <w:b/>
          <w:color w:val="548DD4" w:themeColor="text2" w:themeTint="99"/>
          <w:sz w:val="24"/>
          <w:szCs w:val="24"/>
        </w:rPr>
      </w:pPr>
    </w:p>
    <w:p w14:paraId="6E87842E" w14:textId="77777777" w:rsidR="00BD5713" w:rsidRDefault="00BD5713" w:rsidP="000B0C13">
      <w:pPr>
        <w:jc w:val="both"/>
        <w:rPr>
          <w:rFonts w:cstheme="minorHAnsi"/>
          <w:b/>
          <w:color w:val="548DD4" w:themeColor="text2" w:themeTint="99"/>
          <w:sz w:val="24"/>
          <w:szCs w:val="24"/>
        </w:rPr>
      </w:pPr>
    </w:p>
    <w:p w14:paraId="04AAE42C" w14:textId="484086FD" w:rsidR="005D4E02" w:rsidRDefault="00A57CE4" w:rsidP="000B0C13">
      <w:pPr>
        <w:jc w:val="both"/>
        <w:rPr>
          <w:rFonts w:cstheme="minorHAnsi"/>
          <w:b/>
          <w:color w:val="548DD4" w:themeColor="text2" w:themeTint="99"/>
          <w:sz w:val="24"/>
          <w:szCs w:val="24"/>
        </w:rPr>
      </w:pPr>
      <w:r>
        <w:rPr>
          <w:rFonts w:cstheme="minorHAnsi"/>
          <w:b/>
          <w:color w:val="548DD4" w:themeColor="text2" w:themeTint="99"/>
          <w:sz w:val="24"/>
          <w:szCs w:val="24"/>
        </w:rPr>
        <w:lastRenderedPageBreak/>
        <w:t>PRORAČUNSKE KLASIFIKACIJE</w:t>
      </w:r>
    </w:p>
    <w:p w14:paraId="3ED502C3" w14:textId="0CF35658" w:rsidR="005D4E02" w:rsidRDefault="00A57CE4">
      <w:pPr>
        <w:spacing w:after="0"/>
        <w:jc w:val="both"/>
        <w:rPr>
          <w:rFonts w:cstheme="minorHAnsi"/>
          <w:bCs/>
          <w:sz w:val="24"/>
          <w:szCs w:val="24"/>
        </w:rPr>
      </w:pPr>
      <w:r>
        <w:rPr>
          <w:rFonts w:cstheme="minorHAnsi"/>
          <w:bCs/>
          <w:sz w:val="24"/>
          <w:szCs w:val="24"/>
        </w:rPr>
        <w:t xml:space="preserve">Prihodi, primici, rashodi i izdaci proračuna i financijskog plana iskazuju se prema proračunskim klasifikacijama. Sukladno Pravilniku o proračunskim klasifikacijama (»Narodne novine«, broj </w:t>
      </w:r>
      <w:r w:rsidR="00E51B96">
        <w:rPr>
          <w:rFonts w:cstheme="minorHAnsi"/>
          <w:bCs/>
          <w:sz w:val="24"/>
          <w:szCs w:val="24"/>
        </w:rPr>
        <w:t>4/24</w:t>
      </w:r>
      <w:r>
        <w:rPr>
          <w:rFonts w:cstheme="minorHAnsi"/>
          <w:bCs/>
          <w:sz w:val="24"/>
          <w:szCs w:val="24"/>
        </w:rPr>
        <w:t xml:space="preserve">) proračunske klasifikacije jesu: </w:t>
      </w:r>
    </w:p>
    <w:p w14:paraId="0CD7D9DF" w14:textId="77777777" w:rsidR="005D4E02" w:rsidRDefault="005D4E02">
      <w:pPr>
        <w:spacing w:after="0"/>
        <w:jc w:val="both"/>
        <w:rPr>
          <w:rFonts w:cstheme="minorHAnsi"/>
          <w:bCs/>
          <w:sz w:val="24"/>
          <w:szCs w:val="24"/>
        </w:rPr>
      </w:pPr>
    </w:p>
    <w:p w14:paraId="11C73ED7" w14:textId="09B9875E" w:rsidR="00BF0843" w:rsidRPr="00BF0843" w:rsidRDefault="00BF0843" w:rsidP="00BD67F9">
      <w:pPr>
        <w:tabs>
          <w:tab w:val="left" w:pos="567"/>
          <w:tab w:val="left" w:pos="851"/>
        </w:tabs>
        <w:spacing w:after="0"/>
        <w:ind w:left="567"/>
        <w:jc w:val="both"/>
        <w:rPr>
          <w:rFonts w:cstheme="minorHAnsi"/>
          <w:b/>
          <w:color w:val="548DD4" w:themeColor="text2" w:themeTint="99"/>
          <w:sz w:val="24"/>
          <w:szCs w:val="24"/>
        </w:rPr>
      </w:pPr>
      <w:r w:rsidRPr="00BF0843">
        <w:rPr>
          <w:rFonts w:cstheme="minorHAnsi"/>
          <w:b/>
          <w:color w:val="548DD4" w:themeColor="text2" w:themeTint="99"/>
          <w:sz w:val="24"/>
          <w:szCs w:val="24"/>
        </w:rPr>
        <w:t xml:space="preserve">• Organizacijska klasifikacija </w:t>
      </w:r>
      <w:r w:rsidRPr="00BF0843">
        <w:rPr>
          <w:rFonts w:cstheme="minorHAnsi"/>
          <w:bCs/>
          <w:color w:val="000000" w:themeColor="text1"/>
          <w:sz w:val="24"/>
          <w:szCs w:val="24"/>
        </w:rPr>
        <w:t>sadrži povezane i međusobno usklađene (hijerarhijski i s obzirom na odnose prava i odgovornosti) cjeline proračuna i proračunskih korisnika koje odgovarajućim materijalnim sredstvima ostvaruju postavljene ciljeve,</w:t>
      </w:r>
    </w:p>
    <w:p w14:paraId="23C28BE2" w14:textId="1C9011D3" w:rsidR="00BF0843" w:rsidRPr="00BF0843" w:rsidRDefault="00BF0843" w:rsidP="00BD67F9">
      <w:pPr>
        <w:tabs>
          <w:tab w:val="left" w:pos="567"/>
          <w:tab w:val="left" w:pos="851"/>
        </w:tabs>
        <w:spacing w:after="0"/>
        <w:ind w:left="567"/>
        <w:jc w:val="both"/>
        <w:rPr>
          <w:rFonts w:cstheme="minorHAnsi"/>
          <w:b/>
          <w:color w:val="548DD4" w:themeColor="text2" w:themeTint="99"/>
          <w:sz w:val="24"/>
          <w:szCs w:val="24"/>
        </w:rPr>
      </w:pPr>
      <w:r w:rsidRPr="00BF0843">
        <w:rPr>
          <w:rFonts w:cstheme="minorHAnsi"/>
          <w:b/>
          <w:color w:val="548DD4" w:themeColor="text2" w:themeTint="99"/>
          <w:sz w:val="24"/>
          <w:szCs w:val="24"/>
        </w:rPr>
        <w:t xml:space="preserve">• Programska klasifikacija </w:t>
      </w:r>
      <w:r w:rsidRPr="00BF0843">
        <w:rPr>
          <w:rFonts w:cstheme="minorHAnsi"/>
          <w:bCs/>
          <w:color w:val="000000" w:themeColor="text1"/>
          <w:sz w:val="24"/>
          <w:szCs w:val="24"/>
        </w:rPr>
        <w:t>je prikaz programa i njihovih sastavnih dijelova: aktivnosti i projekata, definiranih u skladu s aktima strateškog planiranja te ciljevima i zadaćama proračuna te proračunskih i izvanproračunskih korisnika,</w:t>
      </w:r>
    </w:p>
    <w:p w14:paraId="797D2567" w14:textId="0E1BDB76" w:rsidR="00BF0843" w:rsidRPr="00BF0843" w:rsidRDefault="00BF0843" w:rsidP="00BD67F9">
      <w:pPr>
        <w:tabs>
          <w:tab w:val="left" w:pos="567"/>
          <w:tab w:val="left" w:pos="709"/>
        </w:tabs>
        <w:spacing w:after="0"/>
        <w:ind w:left="567"/>
        <w:jc w:val="both"/>
        <w:rPr>
          <w:rFonts w:cstheme="minorHAnsi"/>
          <w:b/>
          <w:color w:val="548DD4" w:themeColor="text2" w:themeTint="99"/>
          <w:sz w:val="24"/>
          <w:szCs w:val="24"/>
        </w:rPr>
      </w:pPr>
      <w:r w:rsidRPr="00BF0843">
        <w:rPr>
          <w:rFonts w:cstheme="minorHAnsi"/>
          <w:b/>
          <w:color w:val="548DD4" w:themeColor="text2" w:themeTint="99"/>
          <w:sz w:val="24"/>
          <w:szCs w:val="24"/>
        </w:rPr>
        <w:t xml:space="preserve">•Funkcijska klasifikacija </w:t>
      </w:r>
      <w:r w:rsidRPr="00BF0843">
        <w:rPr>
          <w:rFonts w:cstheme="minorHAnsi"/>
          <w:bCs/>
          <w:color w:val="000000" w:themeColor="text1"/>
          <w:sz w:val="24"/>
          <w:szCs w:val="24"/>
        </w:rPr>
        <w:t>je prikaz rashoda proračuna te proračunskih i izvanproračunskih korisnika razvrstanih prema njihovoj namjeni,</w:t>
      </w:r>
    </w:p>
    <w:p w14:paraId="5110EB7C" w14:textId="7A7EDEAE" w:rsidR="00BF0843" w:rsidRPr="00BF0843" w:rsidRDefault="00BF0843" w:rsidP="00BD67F9">
      <w:pPr>
        <w:tabs>
          <w:tab w:val="left" w:pos="567"/>
          <w:tab w:val="left" w:pos="851"/>
        </w:tabs>
        <w:spacing w:after="0"/>
        <w:ind w:left="567"/>
        <w:jc w:val="both"/>
        <w:rPr>
          <w:rFonts w:cstheme="minorHAnsi"/>
          <w:b/>
          <w:color w:val="548DD4" w:themeColor="text2" w:themeTint="99"/>
          <w:sz w:val="24"/>
          <w:szCs w:val="24"/>
        </w:rPr>
      </w:pPr>
      <w:r w:rsidRPr="00BF0843">
        <w:rPr>
          <w:rFonts w:cstheme="minorHAnsi"/>
          <w:b/>
          <w:color w:val="548DD4" w:themeColor="text2" w:themeTint="99"/>
          <w:sz w:val="24"/>
          <w:szCs w:val="24"/>
        </w:rPr>
        <w:t xml:space="preserve">• Ekonomska klasifikacija </w:t>
      </w:r>
      <w:r w:rsidRPr="00BF0843">
        <w:rPr>
          <w:rFonts w:cstheme="minorHAnsi"/>
          <w:bCs/>
          <w:color w:val="000000" w:themeColor="text1"/>
          <w:sz w:val="24"/>
          <w:szCs w:val="24"/>
        </w:rPr>
        <w:t>sadrži prihode i primitke razvrstane po prirodnim vrstama te rashode i izdatke razvrstane prema njihovoj ekonomskoj namjeni kojoj služe,</w:t>
      </w:r>
    </w:p>
    <w:p w14:paraId="1126D2AF" w14:textId="1D1049E9" w:rsidR="00BF0843" w:rsidRPr="00BF0843" w:rsidRDefault="00BF0843" w:rsidP="00BD67F9">
      <w:pPr>
        <w:tabs>
          <w:tab w:val="left" w:pos="567"/>
          <w:tab w:val="left" w:pos="851"/>
        </w:tabs>
        <w:spacing w:after="0"/>
        <w:ind w:left="567"/>
        <w:jc w:val="both"/>
        <w:rPr>
          <w:rFonts w:cstheme="minorHAnsi"/>
          <w:b/>
          <w:color w:val="548DD4" w:themeColor="text2" w:themeTint="99"/>
          <w:sz w:val="24"/>
          <w:szCs w:val="24"/>
        </w:rPr>
      </w:pPr>
      <w:r w:rsidRPr="00BF0843">
        <w:rPr>
          <w:rFonts w:cstheme="minorHAnsi"/>
          <w:b/>
          <w:color w:val="548DD4" w:themeColor="text2" w:themeTint="99"/>
          <w:sz w:val="24"/>
          <w:szCs w:val="24"/>
        </w:rPr>
        <w:t xml:space="preserve">• Lokacijska klasifikacija </w:t>
      </w:r>
      <w:r w:rsidRPr="00BF0843">
        <w:rPr>
          <w:rFonts w:cstheme="minorHAnsi"/>
          <w:bCs/>
          <w:color w:val="000000" w:themeColor="text1"/>
          <w:sz w:val="24"/>
          <w:szCs w:val="24"/>
        </w:rPr>
        <w:t>je prikaz rashoda i izdataka prema teritorijalno definiranim cjelinama u skladu s ustrojem Republike Hrvatske, drugih država članica Europske unije te ostalih država,</w:t>
      </w:r>
    </w:p>
    <w:p w14:paraId="4F948C25" w14:textId="3B7F6291" w:rsidR="005D4E02" w:rsidRPr="00BF0843" w:rsidRDefault="00BF0843" w:rsidP="00BD67F9">
      <w:pPr>
        <w:tabs>
          <w:tab w:val="left" w:pos="567"/>
          <w:tab w:val="left" w:pos="851"/>
        </w:tabs>
        <w:ind w:left="567"/>
        <w:jc w:val="both"/>
        <w:rPr>
          <w:rFonts w:cstheme="minorHAnsi"/>
          <w:bCs/>
          <w:color w:val="000000" w:themeColor="text1"/>
          <w:sz w:val="24"/>
          <w:szCs w:val="24"/>
        </w:rPr>
      </w:pPr>
      <w:r w:rsidRPr="00BF0843">
        <w:rPr>
          <w:rFonts w:cstheme="minorHAnsi"/>
          <w:b/>
          <w:color w:val="548DD4" w:themeColor="text2" w:themeTint="99"/>
          <w:sz w:val="24"/>
          <w:szCs w:val="24"/>
        </w:rPr>
        <w:t xml:space="preserve">• Izvori financiranja, </w:t>
      </w:r>
      <w:r w:rsidRPr="00BF0843">
        <w:rPr>
          <w:rFonts w:cstheme="minorHAnsi"/>
          <w:bCs/>
          <w:color w:val="000000" w:themeColor="text1"/>
          <w:sz w:val="24"/>
          <w:szCs w:val="24"/>
        </w:rPr>
        <w:t>a koje čine skupine prihoda i primitaka iz kojih se podmiruju rashodi i izdaci određene vrste i utvrđene namjene.</w:t>
      </w:r>
    </w:p>
    <w:p w14:paraId="10D14A46" w14:textId="77777777" w:rsidR="005D4E02" w:rsidRDefault="00A57CE4">
      <w:pPr>
        <w:spacing w:after="0"/>
        <w:jc w:val="both"/>
        <w:rPr>
          <w:rFonts w:cstheme="minorHAnsi"/>
          <w:bCs/>
          <w:sz w:val="24"/>
          <w:szCs w:val="24"/>
        </w:rPr>
      </w:pPr>
      <w:r>
        <w:rPr>
          <w:rFonts w:cstheme="minorHAnsi"/>
          <w:bCs/>
          <w:sz w:val="24"/>
          <w:szCs w:val="24"/>
        </w:rPr>
        <w:t xml:space="preserve">Proračun Općine Marijanci sastoji se od razdjela, glava i programa. Programi se sastoje od aktivnosti i projekata (kapitalni i tekući projekti). </w:t>
      </w:r>
    </w:p>
    <w:p w14:paraId="481B294F" w14:textId="18F987E8" w:rsidR="005D4E02" w:rsidRDefault="00A57CE4">
      <w:pPr>
        <w:spacing w:after="0"/>
        <w:jc w:val="both"/>
        <w:rPr>
          <w:rFonts w:cstheme="minorHAnsi"/>
          <w:b/>
          <w:sz w:val="24"/>
          <w:szCs w:val="24"/>
        </w:rPr>
      </w:pPr>
      <w:r>
        <w:rPr>
          <w:noProof/>
          <w:lang w:eastAsia="hr-HR"/>
        </w:rPr>
        <w:lastRenderedPageBreak/>
        <w:drawing>
          <wp:inline distT="0" distB="0" distL="0" distR="0" wp14:anchorId="076F8ACE" wp14:editId="5D2CA3D3">
            <wp:extent cx="5791200" cy="8978265"/>
            <wp:effectExtent l="38100" t="19050" r="19050" b="0"/>
            <wp:docPr id="20" name="Diagram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50C9949" w14:textId="77777777" w:rsidR="005D4E02" w:rsidRDefault="00A57CE4">
      <w:pPr>
        <w:spacing w:after="0"/>
        <w:jc w:val="both"/>
        <w:rPr>
          <w:rFonts w:cstheme="minorHAnsi"/>
          <w:b/>
          <w:color w:val="548DD4" w:themeColor="text2" w:themeTint="99"/>
          <w:sz w:val="24"/>
          <w:szCs w:val="24"/>
        </w:rPr>
      </w:pPr>
      <w:r>
        <w:rPr>
          <w:rFonts w:cstheme="minorHAnsi"/>
          <w:b/>
          <w:color w:val="548DD4" w:themeColor="text2" w:themeTint="99"/>
          <w:sz w:val="24"/>
          <w:szCs w:val="24"/>
        </w:rPr>
        <w:lastRenderedPageBreak/>
        <w:t>OPIS POSEBNOG DIJELA PRORAČUNA</w:t>
      </w:r>
    </w:p>
    <w:p w14:paraId="5F615A56" w14:textId="77777777" w:rsidR="005D4E02" w:rsidRDefault="005D4E02">
      <w:pPr>
        <w:spacing w:after="0"/>
        <w:jc w:val="both"/>
        <w:rPr>
          <w:rFonts w:cstheme="minorHAnsi"/>
          <w:b/>
          <w:color w:val="548DD4" w:themeColor="text2" w:themeTint="99"/>
          <w:sz w:val="24"/>
          <w:szCs w:val="24"/>
        </w:rPr>
      </w:pPr>
    </w:p>
    <w:p w14:paraId="34D386C2" w14:textId="7C3544A0" w:rsidR="005D4E02" w:rsidRDefault="00A57CE4">
      <w:pPr>
        <w:spacing w:after="0"/>
        <w:jc w:val="both"/>
        <w:rPr>
          <w:rFonts w:cstheme="minorHAnsi"/>
          <w:b/>
          <w:color w:val="548DD4" w:themeColor="text2" w:themeTint="99"/>
          <w:sz w:val="24"/>
          <w:szCs w:val="24"/>
        </w:rPr>
      </w:pPr>
      <w:r>
        <w:rPr>
          <w:rFonts w:cstheme="minorHAnsi"/>
          <w:b/>
          <w:color w:val="548DD4" w:themeColor="text2" w:themeTint="99"/>
          <w:sz w:val="24"/>
          <w:szCs w:val="24"/>
        </w:rPr>
        <w:t xml:space="preserve">RAZDJEL 001 OPĆINA MARIJANCI – </w:t>
      </w:r>
      <w:r w:rsidR="00B214B3">
        <w:rPr>
          <w:rFonts w:cstheme="minorHAnsi"/>
          <w:b/>
          <w:color w:val="548DD4" w:themeColor="text2" w:themeTint="99"/>
          <w:sz w:val="24"/>
          <w:szCs w:val="24"/>
        </w:rPr>
        <w:t>2.7</w:t>
      </w:r>
      <w:r w:rsidR="00751DFC">
        <w:rPr>
          <w:rFonts w:cstheme="minorHAnsi"/>
          <w:b/>
          <w:color w:val="548DD4" w:themeColor="text2" w:themeTint="99"/>
          <w:sz w:val="24"/>
          <w:szCs w:val="24"/>
        </w:rPr>
        <w:t xml:space="preserve">906.155,00 </w:t>
      </w:r>
      <w:r>
        <w:rPr>
          <w:rFonts w:cstheme="minorHAnsi"/>
          <w:b/>
          <w:color w:val="548DD4" w:themeColor="text2" w:themeTint="99"/>
          <w:sz w:val="24"/>
          <w:szCs w:val="24"/>
        </w:rPr>
        <w:t>EURA</w:t>
      </w:r>
    </w:p>
    <w:p w14:paraId="31E5A16F" w14:textId="698D24D2" w:rsidR="005D4E02" w:rsidRDefault="00A57CE4">
      <w:pPr>
        <w:spacing w:after="0"/>
        <w:jc w:val="both"/>
        <w:rPr>
          <w:rFonts w:cstheme="minorHAnsi"/>
          <w:b/>
          <w:color w:val="548DD4" w:themeColor="text2" w:themeTint="99"/>
          <w:sz w:val="24"/>
          <w:szCs w:val="24"/>
        </w:rPr>
      </w:pPr>
      <w:r>
        <w:rPr>
          <w:rFonts w:cstheme="minorHAnsi"/>
          <w:b/>
          <w:color w:val="548DD4" w:themeColor="text2" w:themeTint="99"/>
          <w:sz w:val="24"/>
          <w:szCs w:val="24"/>
        </w:rPr>
        <w:t xml:space="preserve">GLAVA 01 OPĆINSKO VIJEĆE – </w:t>
      </w:r>
      <w:r w:rsidR="00B214B3">
        <w:rPr>
          <w:rFonts w:cstheme="minorHAnsi"/>
          <w:b/>
          <w:color w:val="548DD4" w:themeColor="text2" w:themeTint="99"/>
          <w:sz w:val="24"/>
          <w:szCs w:val="24"/>
        </w:rPr>
        <w:t>99.770,00</w:t>
      </w:r>
      <w:r>
        <w:rPr>
          <w:rFonts w:cstheme="minorHAnsi"/>
          <w:b/>
          <w:color w:val="548DD4" w:themeColor="text2" w:themeTint="99"/>
          <w:sz w:val="24"/>
          <w:szCs w:val="24"/>
        </w:rPr>
        <w:t xml:space="preserve"> EURA</w:t>
      </w:r>
    </w:p>
    <w:p w14:paraId="516EFAD0" w14:textId="77777777" w:rsidR="005D4E02" w:rsidRDefault="005D4E02">
      <w:pPr>
        <w:spacing w:after="0"/>
        <w:jc w:val="both"/>
        <w:rPr>
          <w:rFonts w:cstheme="minorHAnsi"/>
          <w:b/>
          <w:color w:val="548DD4" w:themeColor="text2" w:themeTint="99"/>
          <w:sz w:val="24"/>
          <w:szCs w:val="24"/>
        </w:rPr>
      </w:pPr>
    </w:p>
    <w:p w14:paraId="2998CF16" w14:textId="4B124655" w:rsidR="005D4E02" w:rsidRDefault="00A57CE4">
      <w:pPr>
        <w:jc w:val="both"/>
        <w:rPr>
          <w:rFonts w:cstheme="minorHAnsi"/>
          <w:b/>
          <w:color w:val="548DD4" w:themeColor="text2" w:themeTint="99"/>
          <w:sz w:val="24"/>
          <w:szCs w:val="24"/>
        </w:rPr>
      </w:pPr>
      <w:r>
        <w:rPr>
          <w:rFonts w:cstheme="minorHAnsi"/>
          <w:b/>
          <w:color w:val="548DD4" w:themeColor="text2" w:themeTint="99"/>
          <w:sz w:val="24"/>
          <w:szCs w:val="24"/>
        </w:rPr>
        <w:t xml:space="preserve">Program 1200 Sufinanciranje vjerskih zajednica – </w:t>
      </w:r>
      <w:r w:rsidR="00E742E7">
        <w:rPr>
          <w:rFonts w:cstheme="minorHAnsi"/>
          <w:b/>
          <w:color w:val="548DD4" w:themeColor="text2" w:themeTint="99"/>
          <w:sz w:val="24"/>
          <w:szCs w:val="24"/>
        </w:rPr>
        <w:t>10</w:t>
      </w:r>
      <w:r>
        <w:rPr>
          <w:rFonts w:cstheme="minorHAnsi"/>
          <w:b/>
          <w:color w:val="548DD4" w:themeColor="text2" w:themeTint="99"/>
          <w:sz w:val="24"/>
          <w:szCs w:val="24"/>
        </w:rPr>
        <w:t>.000,00 eura, od toga:</w:t>
      </w:r>
    </w:p>
    <w:p w14:paraId="664D4A71" w14:textId="51765CDE" w:rsidR="005D4E02" w:rsidRDefault="00A57CE4">
      <w:pPr>
        <w:tabs>
          <w:tab w:val="left" w:pos="567"/>
        </w:tabs>
        <w:spacing w:after="0"/>
        <w:ind w:firstLine="567"/>
        <w:jc w:val="both"/>
        <w:rPr>
          <w:rFonts w:cstheme="minorHAnsi"/>
          <w:bCs/>
          <w:sz w:val="24"/>
          <w:szCs w:val="24"/>
        </w:rPr>
      </w:pPr>
      <w:r>
        <w:rPr>
          <w:rFonts w:cstheme="minorHAnsi"/>
          <w:bCs/>
          <w:sz w:val="24"/>
          <w:szCs w:val="24"/>
        </w:rPr>
        <w:t xml:space="preserve">Za donacije vjerskim zajednicama izdvaja se </w:t>
      </w:r>
      <w:r w:rsidR="00E742E7">
        <w:rPr>
          <w:rFonts w:cstheme="minorHAnsi"/>
          <w:bCs/>
          <w:sz w:val="24"/>
          <w:szCs w:val="24"/>
        </w:rPr>
        <w:t>10</w:t>
      </w:r>
      <w:r>
        <w:rPr>
          <w:rFonts w:cstheme="minorHAnsi"/>
          <w:bCs/>
          <w:sz w:val="24"/>
          <w:szCs w:val="24"/>
        </w:rPr>
        <w:t>.000,00 eura.</w:t>
      </w:r>
    </w:p>
    <w:p w14:paraId="7E40221A" w14:textId="7301A476" w:rsidR="005D4E02" w:rsidRPr="008F0F24" w:rsidRDefault="00A57CE4" w:rsidP="008F0F24">
      <w:pPr>
        <w:spacing w:before="200"/>
        <w:jc w:val="both"/>
        <w:rPr>
          <w:rFonts w:cstheme="minorHAnsi"/>
          <w:b/>
          <w:color w:val="548DD4" w:themeColor="text2" w:themeTint="99"/>
          <w:sz w:val="24"/>
          <w:szCs w:val="24"/>
        </w:rPr>
      </w:pPr>
      <w:r>
        <w:rPr>
          <w:rFonts w:cstheme="minorHAnsi"/>
          <w:b/>
          <w:color w:val="548DD4" w:themeColor="text2" w:themeTint="99"/>
          <w:sz w:val="24"/>
          <w:szCs w:val="24"/>
        </w:rPr>
        <w:t xml:space="preserve">Program 1100 Predstavnička i izvršna tijela – </w:t>
      </w:r>
      <w:r w:rsidR="00B214B3">
        <w:rPr>
          <w:rFonts w:cstheme="minorHAnsi"/>
          <w:b/>
          <w:color w:val="548DD4" w:themeColor="text2" w:themeTint="99"/>
          <w:sz w:val="24"/>
          <w:szCs w:val="24"/>
        </w:rPr>
        <w:t>89.770,00</w:t>
      </w:r>
      <w:r>
        <w:rPr>
          <w:rFonts w:cstheme="minorHAnsi"/>
          <w:b/>
          <w:color w:val="548DD4" w:themeColor="text2" w:themeTint="99"/>
          <w:sz w:val="24"/>
          <w:szCs w:val="24"/>
        </w:rPr>
        <w:t xml:space="preserve"> eura, od toga:</w:t>
      </w:r>
    </w:p>
    <w:p w14:paraId="4CC2A5BF" w14:textId="19218B43" w:rsidR="008F0F24" w:rsidRDefault="0070627B">
      <w:pPr>
        <w:spacing w:before="200"/>
        <w:ind w:firstLine="567"/>
        <w:jc w:val="both"/>
        <w:rPr>
          <w:rFonts w:eastAsia="Times New Roman" w:cstheme="minorHAnsi"/>
          <w:sz w:val="24"/>
          <w:szCs w:val="24"/>
        </w:rPr>
      </w:pPr>
      <w:r>
        <w:rPr>
          <w:rFonts w:eastAsia="Times New Roman" w:cstheme="minorHAnsi"/>
          <w:sz w:val="24"/>
          <w:szCs w:val="24"/>
        </w:rPr>
        <w:t>Za lokalne izbore izdvaja se 20.000,00 eura,</w:t>
      </w:r>
      <w:r w:rsidR="00956DF4">
        <w:rPr>
          <w:rFonts w:eastAsia="Times New Roman" w:cstheme="minorHAnsi"/>
          <w:sz w:val="24"/>
          <w:szCs w:val="24"/>
        </w:rPr>
        <w:t xml:space="preserve"> za povrat EU sredstava 24.570,00 eura, za lokalnu akcijsku grupu 1.400,00 eura</w:t>
      </w:r>
      <w:r w:rsidR="008F0F24">
        <w:rPr>
          <w:rFonts w:eastAsia="Times New Roman" w:cstheme="minorHAnsi"/>
          <w:sz w:val="24"/>
          <w:szCs w:val="24"/>
        </w:rPr>
        <w:t>,</w:t>
      </w:r>
      <w:r w:rsidR="003C4596">
        <w:rPr>
          <w:rFonts w:eastAsia="Times New Roman" w:cstheme="minorHAnsi"/>
          <w:sz w:val="24"/>
          <w:szCs w:val="24"/>
        </w:rPr>
        <w:t xml:space="preserve"> za naknadu za uređenje voda 1.000,00 eura,</w:t>
      </w:r>
      <w:r w:rsidR="00F50349">
        <w:rPr>
          <w:rFonts w:eastAsia="Times New Roman" w:cstheme="minorHAnsi"/>
          <w:sz w:val="24"/>
          <w:szCs w:val="24"/>
        </w:rPr>
        <w:t xml:space="preserve"> za sufinanciranje političkih stranaka 1.200,00 eura i naknade za rad </w:t>
      </w:r>
      <w:r w:rsidR="00EB6CED">
        <w:rPr>
          <w:rFonts w:eastAsia="Times New Roman" w:cstheme="minorHAnsi"/>
          <w:sz w:val="24"/>
          <w:szCs w:val="24"/>
        </w:rPr>
        <w:t>predstavničkih izvršnih tijela 13.000,00 eura.</w:t>
      </w:r>
    </w:p>
    <w:p w14:paraId="7B9CD3D9" w14:textId="0358881D" w:rsidR="0070627B" w:rsidRDefault="00BF275C">
      <w:pPr>
        <w:spacing w:before="200"/>
        <w:ind w:firstLine="567"/>
        <w:jc w:val="both"/>
        <w:rPr>
          <w:rFonts w:eastAsia="Times New Roman" w:cstheme="minorHAnsi"/>
          <w:sz w:val="24"/>
          <w:szCs w:val="24"/>
        </w:rPr>
      </w:pPr>
      <w:r>
        <w:rPr>
          <w:noProof/>
        </w:rPr>
        <w:drawing>
          <wp:anchor distT="0" distB="0" distL="114300" distR="114300" simplePos="0" relativeHeight="251644416" behindDoc="0" locked="0" layoutInCell="1" allowOverlap="1" wp14:anchorId="4739B996" wp14:editId="0D553562">
            <wp:simplePos x="0" y="0"/>
            <wp:positionH relativeFrom="column">
              <wp:posOffset>1012825</wp:posOffset>
            </wp:positionH>
            <wp:positionV relativeFrom="paragraph">
              <wp:posOffset>764540</wp:posOffset>
            </wp:positionV>
            <wp:extent cx="3733333" cy="2266667"/>
            <wp:effectExtent l="19050" t="0" r="19685" b="667385"/>
            <wp:wrapTopAndBottom/>
            <wp:docPr id="3841844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84459" name=""/>
                    <pic:cNvPicPr/>
                  </pic:nvPicPr>
                  <pic:blipFill>
                    <a:blip r:embed="rId20">
                      <a:extLst>
                        <a:ext uri="{28A0092B-C50C-407E-A947-70E740481C1C}">
                          <a14:useLocalDpi xmlns:a14="http://schemas.microsoft.com/office/drawing/2010/main" val="0"/>
                        </a:ext>
                      </a:extLst>
                    </a:blip>
                    <a:stretch>
                      <a:fillRect/>
                    </a:stretch>
                  </pic:blipFill>
                  <pic:spPr>
                    <a:xfrm>
                      <a:off x="0" y="0"/>
                      <a:ext cx="3733333" cy="22666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F0F24">
        <w:rPr>
          <w:rFonts w:eastAsia="Times New Roman" w:cstheme="minorHAnsi"/>
          <w:sz w:val="24"/>
          <w:szCs w:val="24"/>
        </w:rPr>
        <w:t xml:space="preserve"> </w:t>
      </w:r>
      <w:r w:rsidR="003C4596">
        <w:rPr>
          <w:rFonts w:eastAsia="Times New Roman" w:cstheme="minorHAnsi"/>
          <w:sz w:val="24"/>
          <w:szCs w:val="24"/>
        </w:rPr>
        <w:t>Z</w:t>
      </w:r>
      <w:r w:rsidR="008F0F24">
        <w:rPr>
          <w:rFonts w:eastAsia="Times New Roman" w:cstheme="minorHAnsi"/>
          <w:sz w:val="24"/>
          <w:szCs w:val="24"/>
        </w:rPr>
        <w:t xml:space="preserve">a sufinanciranje Crvenog križa </w:t>
      </w:r>
      <w:r w:rsidR="003C4596">
        <w:rPr>
          <w:rFonts w:eastAsia="Times New Roman" w:cstheme="minorHAnsi"/>
          <w:sz w:val="24"/>
          <w:szCs w:val="24"/>
        </w:rPr>
        <w:t xml:space="preserve">izdvaja se </w:t>
      </w:r>
      <w:r w:rsidR="008F0F24">
        <w:rPr>
          <w:rFonts w:eastAsia="Times New Roman" w:cstheme="minorHAnsi"/>
          <w:sz w:val="24"/>
          <w:szCs w:val="24"/>
        </w:rPr>
        <w:t xml:space="preserve">2.000,00 eura, </w:t>
      </w:r>
      <w:r w:rsidR="003C4596">
        <w:rPr>
          <w:rFonts w:eastAsia="Times New Roman" w:cstheme="minorHAnsi"/>
          <w:sz w:val="24"/>
          <w:szCs w:val="24"/>
        </w:rPr>
        <w:t>za proslavu blagdana Božića – nove godine 13.300,00 eura</w:t>
      </w:r>
      <w:r w:rsidR="00EB6CED">
        <w:rPr>
          <w:rFonts w:eastAsia="Times New Roman" w:cstheme="minorHAnsi"/>
          <w:sz w:val="24"/>
          <w:szCs w:val="24"/>
        </w:rPr>
        <w:t xml:space="preserve"> i</w:t>
      </w:r>
      <w:r w:rsidR="00775745">
        <w:rPr>
          <w:rFonts w:eastAsia="Times New Roman" w:cstheme="minorHAnsi"/>
          <w:sz w:val="24"/>
          <w:szCs w:val="24"/>
        </w:rPr>
        <w:t xml:space="preserve"> za održavanje dana općine i druge prigode 13.300,00 eura</w:t>
      </w:r>
      <w:r w:rsidR="00EB6CED">
        <w:rPr>
          <w:rFonts w:eastAsia="Times New Roman" w:cstheme="minorHAnsi"/>
          <w:sz w:val="24"/>
          <w:szCs w:val="24"/>
        </w:rPr>
        <w:t>.</w:t>
      </w:r>
    </w:p>
    <w:p w14:paraId="4D0E3006" w14:textId="20269616" w:rsidR="00BF275C" w:rsidRDefault="00BF275C">
      <w:pPr>
        <w:spacing w:before="200"/>
        <w:ind w:firstLine="567"/>
        <w:jc w:val="both"/>
        <w:rPr>
          <w:rFonts w:eastAsia="Times New Roman" w:cstheme="minorHAnsi"/>
          <w:sz w:val="24"/>
          <w:szCs w:val="24"/>
        </w:rPr>
      </w:pPr>
    </w:p>
    <w:p w14:paraId="48B600BF" w14:textId="11739661" w:rsidR="005D4E02" w:rsidRDefault="00A57CE4">
      <w:pPr>
        <w:spacing w:before="240" w:after="0"/>
        <w:jc w:val="both"/>
        <w:rPr>
          <w:rFonts w:cstheme="minorHAnsi"/>
          <w:b/>
          <w:color w:val="548DD4" w:themeColor="text2" w:themeTint="99"/>
          <w:sz w:val="24"/>
          <w:szCs w:val="24"/>
        </w:rPr>
      </w:pPr>
      <w:r>
        <w:rPr>
          <w:rFonts w:cstheme="minorHAnsi"/>
          <w:b/>
          <w:color w:val="548DD4" w:themeColor="text2" w:themeTint="99"/>
          <w:sz w:val="24"/>
          <w:szCs w:val="24"/>
        </w:rPr>
        <w:t xml:space="preserve">GLAVA 02 URED NAČELNIKA – </w:t>
      </w:r>
      <w:r w:rsidR="00620C28">
        <w:rPr>
          <w:rFonts w:cstheme="minorHAnsi"/>
          <w:b/>
          <w:color w:val="548DD4" w:themeColor="text2" w:themeTint="99"/>
          <w:sz w:val="24"/>
          <w:szCs w:val="24"/>
        </w:rPr>
        <w:t>2</w:t>
      </w:r>
      <w:r w:rsidR="009A76B8">
        <w:rPr>
          <w:rFonts w:cstheme="minorHAnsi"/>
          <w:b/>
          <w:color w:val="548DD4" w:themeColor="text2" w:themeTint="99"/>
          <w:sz w:val="24"/>
          <w:szCs w:val="24"/>
        </w:rPr>
        <w:t>84</w:t>
      </w:r>
      <w:r w:rsidR="00620C28">
        <w:rPr>
          <w:rFonts w:cstheme="minorHAnsi"/>
          <w:b/>
          <w:color w:val="548DD4" w:themeColor="text2" w:themeTint="99"/>
          <w:sz w:val="24"/>
          <w:szCs w:val="24"/>
        </w:rPr>
        <w:t>.410,00</w:t>
      </w:r>
      <w:r>
        <w:rPr>
          <w:rFonts w:cstheme="minorHAnsi"/>
          <w:b/>
          <w:color w:val="548DD4" w:themeColor="text2" w:themeTint="99"/>
          <w:sz w:val="24"/>
          <w:szCs w:val="24"/>
        </w:rPr>
        <w:t xml:space="preserve"> EURA</w:t>
      </w:r>
    </w:p>
    <w:p w14:paraId="0947703D" w14:textId="77777777" w:rsidR="005D4E02" w:rsidRDefault="00A57CE4">
      <w:pPr>
        <w:spacing w:before="240" w:after="0"/>
        <w:jc w:val="both"/>
        <w:rPr>
          <w:rFonts w:cstheme="minorHAnsi"/>
          <w:b/>
          <w:color w:val="548DD4" w:themeColor="text2" w:themeTint="99"/>
          <w:sz w:val="24"/>
          <w:szCs w:val="24"/>
        </w:rPr>
      </w:pPr>
      <w:r>
        <w:rPr>
          <w:rFonts w:cstheme="minorHAnsi"/>
          <w:b/>
          <w:color w:val="548DD4" w:themeColor="text2" w:themeTint="99"/>
          <w:sz w:val="24"/>
          <w:szCs w:val="24"/>
        </w:rPr>
        <w:t>Program 2003 Proračunska pričuva – 4.000,00 eura, od toga:</w:t>
      </w:r>
    </w:p>
    <w:p w14:paraId="14A98744" w14:textId="77777777" w:rsidR="005D4E02" w:rsidRDefault="00A57CE4">
      <w:pPr>
        <w:spacing w:before="240" w:after="0"/>
        <w:ind w:firstLine="567"/>
        <w:jc w:val="both"/>
        <w:rPr>
          <w:rFonts w:cstheme="minorHAnsi"/>
          <w:bCs/>
          <w:color w:val="000000" w:themeColor="text1"/>
          <w:sz w:val="24"/>
          <w:szCs w:val="24"/>
        </w:rPr>
      </w:pPr>
      <w:r>
        <w:rPr>
          <w:rFonts w:cstheme="minorHAnsi"/>
          <w:bCs/>
          <w:color w:val="000000" w:themeColor="text1"/>
          <w:sz w:val="24"/>
          <w:szCs w:val="24"/>
        </w:rPr>
        <w:t>Za neplanirane i nepredviđene izdatke izdvaja se 4.000,00 eura.</w:t>
      </w:r>
    </w:p>
    <w:p w14:paraId="1987556D" w14:textId="77777777" w:rsidR="00BF275C" w:rsidRDefault="00BF275C">
      <w:pPr>
        <w:spacing w:before="240" w:after="0"/>
        <w:ind w:firstLine="567"/>
        <w:jc w:val="both"/>
        <w:rPr>
          <w:rFonts w:cstheme="minorHAnsi"/>
          <w:bCs/>
          <w:color w:val="000000" w:themeColor="text1"/>
          <w:sz w:val="24"/>
          <w:szCs w:val="24"/>
        </w:rPr>
      </w:pPr>
    </w:p>
    <w:p w14:paraId="447D605A" w14:textId="77777777" w:rsidR="00BF275C" w:rsidRDefault="00BF275C">
      <w:pPr>
        <w:spacing w:before="240" w:after="0"/>
        <w:ind w:firstLine="567"/>
        <w:jc w:val="both"/>
        <w:rPr>
          <w:rFonts w:cstheme="minorHAnsi"/>
          <w:bCs/>
          <w:color w:val="000000" w:themeColor="text1"/>
          <w:sz w:val="24"/>
          <w:szCs w:val="24"/>
        </w:rPr>
      </w:pPr>
    </w:p>
    <w:p w14:paraId="46B6EA89" w14:textId="30D62AFB" w:rsidR="005D4E02" w:rsidRDefault="00A57CE4">
      <w:pPr>
        <w:spacing w:before="200"/>
        <w:ind w:left="284" w:hanging="284"/>
        <w:jc w:val="both"/>
        <w:rPr>
          <w:rFonts w:cstheme="minorHAnsi"/>
          <w:b/>
          <w:color w:val="548DD4" w:themeColor="text2" w:themeTint="99"/>
          <w:sz w:val="24"/>
          <w:szCs w:val="24"/>
        </w:rPr>
      </w:pPr>
      <w:r>
        <w:rPr>
          <w:rFonts w:cstheme="minorHAnsi"/>
          <w:b/>
          <w:color w:val="548DD4" w:themeColor="text2" w:themeTint="99"/>
          <w:sz w:val="24"/>
          <w:szCs w:val="24"/>
        </w:rPr>
        <w:lastRenderedPageBreak/>
        <w:t xml:space="preserve">Program 2002 Izvršna tijela – </w:t>
      </w:r>
      <w:r w:rsidR="00AE41AB">
        <w:rPr>
          <w:rFonts w:cstheme="minorHAnsi"/>
          <w:b/>
          <w:color w:val="548DD4" w:themeColor="text2" w:themeTint="99"/>
          <w:sz w:val="24"/>
          <w:szCs w:val="24"/>
        </w:rPr>
        <w:t>2</w:t>
      </w:r>
      <w:r w:rsidR="009A76B8">
        <w:rPr>
          <w:rFonts w:cstheme="minorHAnsi"/>
          <w:b/>
          <w:color w:val="548DD4" w:themeColor="text2" w:themeTint="99"/>
          <w:sz w:val="24"/>
          <w:szCs w:val="24"/>
        </w:rPr>
        <w:t>34</w:t>
      </w:r>
      <w:r w:rsidR="00AE41AB">
        <w:rPr>
          <w:rFonts w:cstheme="minorHAnsi"/>
          <w:b/>
          <w:color w:val="548DD4" w:themeColor="text2" w:themeTint="99"/>
          <w:sz w:val="24"/>
          <w:szCs w:val="24"/>
        </w:rPr>
        <w:t>.</w:t>
      </w:r>
      <w:r w:rsidR="009A76B8">
        <w:rPr>
          <w:rFonts w:cstheme="minorHAnsi"/>
          <w:b/>
          <w:color w:val="548DD4" w:themeColor="text2" w:themeTint="99"/>
          <w:sz w:val="24"/>
          <w:szCs w:val="24"/>
        </w:rPr>
        <w:t>410</w:t>
      </w:r>
      <w:r w:rsidR="00AE41AB">
        <w:rPr>
          <w:rFonts w:cstheme="minorHAnsi"/>
          <w:b/>
          <w:color w:val="548DD4" w:themeColor="text2" w:themeTint="99"/>
          <w:sz w:val="24"/>
          <w:szCs w:val="24"/>
        </w:rPr>
        <w:t>,00</w:t>
      </w:r>
      <w:r>
        <w:rPr>
          <w:rFonts w:cstheme="minorHAnsi"/>
          <w:b/>
          <w:color w:val="548DD4" w:themeColor="text2" w:themeTint="99"/>
          <w:sz w:val="24"/>
          <w:szCs w:val="24"/>
        </w:rPr>
        <w:t xml:space="preserve"> eura, od toga:</w:t>
      </w:r>
    </w:p>
    <w:p w14:paraId="72505166" w14:textId="6DC96D84" w:rsidR="005D4E02" w:rsidRDefault="00A57CE4">
      <w:pPr>
        <w:tabs>
          <w:tab w:val="left" w:pos="567"/>
        </w:tabs>
        <w:spacing w:afterAutospacing="1"/>
        <w:ind w:firstLine="567"/>
        <w:contextualSpacing/>
        <w:jc w:val="both"/>
        <w:rPr>
          <w:rFonts w:eastAsia="Times New Roman" w:cstheme="minorHAnsi"/>
          <w:sz w:val="24"/>
          <w:szCs w:val="24"/>
        </w:rPr>
      </w:pPr>
      <w:r>
        <w:rPr>
          <w:rFonts w:eastAsia="Times New Roman" w:cstheme="minorHAnsi"/>
          <w:sz w:val="24"/>
          <w:szCs w:val="24"/>
        </w:rPr>
        <w:t xml:space="preserve">Za administrativno i tehničko osoblje izdvaja se </w:t>
      </w:r>
      <w:r w:rsidR="00AE41AB">
        <w:rPr>
          <w:rFonts w:eastAsia="Times New Roman" w:cstheme="minorHAnsi"/>
          <w:sz w:val="24"/>
          <w:szCs w:val="24"/>
        </w:rPr>
        <w:t>2</w:t>
      </w:r>
      <w:r w:rsidR="00161332">
        <w:rPr>
          <w:rFonts w:eastAsia="Times New Roman" w:cstheme="minorHAnsi"/>
          <w:sz w:val="24"/>
          <w:szCs w:val="24"/>
        </w:rPr>
        <w:t>20</w:t>
      </w:r>
      <w:r w:rsidR="00AE41AB">
        <w:rPr>
          <w:rFonts w:eastAsia="Times New Roman" w:cstheme="minorHAnsi"/>
          <w:sz w:val="24"/>
          <w:szCs w:val="24"/>
        </w:rPr>
        <w:t>.240,00</w:t>
      </w:r>
      <w:r>
        <w:rPr>
          <w:rFonts w:eastAsia="Times New Roman" w:cstheme="minorHAnsi"/>
          <w:sz w:val="24"/>
          <w:szCs w:val="24"/>
        </w:rPr>
        <w:t xml:space="preserve"> eura, za sufinanciranje naknade za poštanske usluge 1.000,00 eura i za medije (radio, televizija, bilten i web) 13.300,00 eura.</w:t>
      </w:r>
    </w:p>
    <w:p w14:paraId="0E4FA8C6" w14:textId="63D90ED9" w:rsidR="005D4E02" w:rsidRDefault="005D4E02">
      <w:pPr>
        <w:spacing w:afterAutospacing="1"/>
        <w:ind w:left="284"/>
        <w:contextualSpacing/>
        <w:jc w:val="both"/>
        <w:rPr>
          <w:rFonts w:eastAsia="Times New Roman" w:cstheme="minorHAnsi"/>
          <w:sz w:val="24"/>
          <w:szCs w:val="24"/>
        </w:rPr>
      </w:pPr>
    </w:p>
    <w:p w14:paraId="210A6B01" w14:textId="191B889B" w:rsidR="005D4E02" w:rsidRDefault="00056A03">
      <w:pPr>
        <w:jc w:val="both"/>
        <w:rPr>
          <w:rFonts w:eastAsia="Times New Roman" w:cstheme="minorHAnsi"/>
          <w:b/>
          <w:color w:val="548DD4" w:themeColor="text2" w:themeTint="99"/>
          <w:sz w:val="24"/>
          <w:szCs w:val="24"/>
        </w:rPr>
      </w:pPr>
      <w:r>
        <w:rPr>
          <w:noProof/>
        </w:rPr>
        <w:drawing>
          <wp:anchor distT="0" distB="0" distL="114300" distR="114300" simplePos="0" relativeHeight="251648512" behindDoc="0" locked="0" layoutInCell="1" allowOverlap="1" wp14:anchorId="44E44C2F" wp14:editId="4F042AD6">
            <wp:simplePos x="0" y="0"/>
            <wp:positionH relativeFrom="column">
              <wp:posOffset>479425</wp:posOffset>
            </wp:positionH>
            <wp:positionV relativeFrom="paragraph">
              <wp:posOffset>494030</wp:posOffset>
            </wp:positionV>
            <wp:extent cx="4785360" cy="2345690"/>
            <wp:effectExtent l="152400" t="152400" r="358140" b="359410"/>
            <wp:wrapTopAndBottom/>
            <wp:docPr id="3836630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63001" name=""/>
                    <pic:cNvPicPr/>
                  </pic:nvPicPr>
                  <pic:blipFill>
                    <a:blip r:embed="rId21">
                      <a:extLst>
                        <a:ext uri="{28A0092B-C50C-407E-A947-70E740481C1C}">
                          <a14:useLocalDpi xmlns:a14="http://schemas.microsoft.com/office/drawing/2010/main" val="0"/>
                        </a:ext>
                      </a:extLst>
                    </a:blip>
                    <a:stretch>
                      <a:fillRect/>
                    </a:stretch>
                  </pic:blipFill>
                  <pic:spPr>
                    <a:xfrm>
                      <a:off x="0" y="0"/>
                      <a:ext cx="4785360" cy="2345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57CE4">
        <w:rPr>
          <w:rFonts w:eastAsia="Times New Roman" w:cstheme="minorHAnsi"/>
          <w:b/>
          <w:color w:val="548DD4" w:themeColor="text2" w:themeTint="99"/>
          <w:sz w:val="24"/>
          <w:szCs w:val="24"/>
        </w:rPr>
        <w:t xml:space="preserve">Program 2001 Zaštita od požara i civilna zaštita – </w:t>
      </w:r>
      <w:r w:rsidR="006941CB">
        <w:rPr>
          <w:rFonts w:eastAsia="Times New Roman" w:cstheme="minorHAnsi"/>
          <w:b/>
          <w:color w:val="548DD4" w:themeColor="text2" w:themeTint="99"/>
          <w:sz w:val="24"/>
          <w:szCs w:val="24"/>
        </w:rPr>
        <w:t>45.870,00</w:t>
      </w:r>
      <w:r w:rsidR="00A57CE4">
        <w:rPr>
          <w:rFonts w:eastAsia="Times New Roman" w:cstheme="minorHAnsi"/>
          <w:b/>
          <w:color w:val="548DD4" w:themeColor="text2" w:themeTint="99"/>
          <w:sz w:val="24"/>
          <w:szCs w:val="24"/>
        </w:rPr>
        <w:t xml:space="preserve"> eura, od toga:</w:t>
      </w:r>
    </w:p>
    <w:p w14:paraId="27B7CC3F" w14:textId="5226AA49"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Za gorsku službu spašavanja izdvaja se 700,00 eura, za vatrogasnu zajednicu Općine Marijanci 35.170,00 eura i civiln</w:t>
      </w:r>
      <w:r w:rsidR="006941CB">
        <w:rPr>
          <w:rFonts w:eastAsia="Times New Roman" w:cstheme="minorHAnsi"/>
          <w:sz w:val="24"/>
          <w:szCs w:val="24"/>
        </w:rPr>
        <w:t>u</w:t>
      </w:r>
      <w:r>
        <w:rPr>
          <w:rFonts w:eastAsia="Times New Roman" w:cstheme="minorHAnsi"/>
          <w:sz w:val="24"/>
          <w:szCs w:val="24"/>
        </w:rPr>
        <w:t xml:space="preserve"> zaštit</w:t>
      </w:r>
      <w:r w:rsidR="006941CB">
        <w:rPr>
          <w:rFonts w:eastAsia="Times New Roman" w:cstheme="minorHAnsi"/>
          <w:sz w:val="24"/>
          <w:szCs w:val="24"/>
        </w:rPr>
        <w:t>u</w:t>
      </w:r>
      <w:r>
        <w:rPr>
          <w:rFonts w:eastAsia="Times New Roman" w:cstheme="minorHAnsi"/>
          <w:sz w:val="24"/>
          <w:szCs w:val="24"/>
        </w:rPr>
        <w:t xml:space="preserve"> </w:t>
      </w:r>
      <w:r w:rsidR="006941CB">
        <w:rPr>
          <w:rFonts w:eastAsia="Times New Roman" w:cstheme="minorHAnsi"/>
          <w:sz w:val="24"/>
          <w:szCs w:val="24"/>
        </w:rPr>
        <w:t>10</w:t>
      </w:r>
      <w:r>
        <w:rPr>
          <w:rFonts w:eastAsia="Times New Roman" w:cstheme="minorHAnsi"/>
          <w:sz w:val="24"/>
          <w:szCs w:val="24"/>
        </w:rPr>
        <w:t>.000,00 eura.</w:t>
      </w:r>
    </w:p>
    <w:p w14:paraId="51236048" w14:textId="304987F0" w:rsidR="005D4E02" w:rsidRDefault="006178BE">
      <w:pPr>
        <w:spacing w:before="240"/>
        <w:jc w:val="both"/>
        <w:rPr>
          <w:rFonts w:cstheme="minorHAnsi"/>
          <w:b/>
          <w:color w:val="548DD4" w:themeColor="text2" w:themeTint="99"/>
          <w:sz w:val="24"/>
          <w:szCs w:val="24"/>
        </w:rPr>
      </w:pPr>
      <w:r>
        <w:rPr>
          <w:noProof/>
        </w:rPr>
        <w:drawing>
          <wp:anchor distT="0" distB="0" distL="114300" distR="114300" simplePos="0" relativeHeight="251650560" behindDoc="0" locked="0" layoutInCell="1" allowOverlap="1" wp14:anchorId="2AB61AE9" wp14:editId="70BA0DD6">
            <wp:simplePos x="0" y="0"/>
            <wp:positionH relativeFrom="column">
              <wp:posOffset>1028700</wp:posOffset>
            </wp:positionH>
            <wp:positionV relativeFrom="paragraph">
              <wp:posOffset>778510</wp:posOffset>
            </wp:positionV>
            <wp:extent cx="3695238" cy="1847619"/>
            <wp:effectExtent l="19050" t="0" r="19685" b="553085"/>
            <wp:wrapTopAndBottom/>
            <wp:docPr id="7222505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50528" name=""/>
                    <pic:cNvPicPr/>
                  </pic:nvPicPr>
                  <pic:blipFill>
                    <a:blip r:embed="rId22">
                      <a:extLst>
                        <a:ext uri="{28A0092B-C50C-407E-A947-70E740481C1C}">
                          <a14:useLocalDpi xmlns:a14="http://schemas.microsoft.com/office/drawing/2010/main" val="0"/>
                        </a:ext>
                      </a:extLst>
                    </a:blip>
                    <a:stretch>
                      <a:fillRect/>
                    </a:stretch>
                  </pic:blipFill>
                  <pic:spPr>
                    <a:xfrm>
                      <a:off x="0" y="0"/>
                      <a:ext cx="3695238" cy="18476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57CE4">
        <w:rPr>
          <w:rFonts w:cstheme="minorHAnsi"/>
          <w:b/>
          <w:color w:val="548DD4" w:themeColor="text2" w:themeTint="99"/>
          <w:sz w:val="24"/>
          <w:szCs w:val="24"/>
        </w:rPr>
        <w:t>GLAVA 03 JEDINSTVENI UPRAVNI ODJEL – 2.</w:t>
      </w:r>
      <w:r>
        <w:rPr>
          <w:rFonts w:cstheme="minorHAnsi"/>
          <w:b/>
          <w:color w:val="548DD4" w:themeColor="text2" w:themeTint="99"/>
          <w:sz w:val="24"/>
          <w:szCs w:val="24"/>
        </w:rPr>
        <w:t>521</w:t>
      </w:r>
      <w:r w:rsidR="00E015D6">
        <w:rPr>
          <w:rFonts w:cstheme="minorHAnsi"/>
          <w:b/>
          <w:color w:val="548DD4" w:themeColor="text2" w:themeTint="99"/>
          <w:sz w:val="24"/>
          <w:szCs w:val="24"/>
        </w:rPr>
        <w:t>.</w:t>
      </w:r>
      <w:r>
        <w:rPr>
          <w:rFonts w:cstheme="minorHAnsi"/>
          <w:b/>
          <w:color w:val="548DD4" w:themeColor="text2" w:themeTint="99"/>
          <w:sz w:val="24"/>
          <w:szCs w:val="24"/>
        </w:rPr>
        <w:t>9</w:t>
      </w:r>
      <w:r w:rsidR="00E015D6">
        <w:rPr>
          <w:rFonts w:cstheme="minorHAnsi"/>
          <w:b/>
          <w:color w:val="548DD4" w:themeColor="text2" w:themeTint="99"/>
          <w:sz w:val="24"/>
          <w:szCs w:val="24"/>
        </w:rPr>
        <w:t>75,00</w:t>
      </w:r>
      <w:r w:rsidR="00A57CE4">
        <w:rPr>
          <w:rFonts w:cstheme="minorHAnsi"/>
          <w:b/>
          <w:color w:val="548DD4" w:themeColor="text2" w:themeTint="99"/>
          <w:sz w:val="24"/>
          <w:szCs w:val="24"/>
        </w:rPr>
        <w:t xml:space="preserve"> EURA</w:t>
      </w:r>
    </w:p>
    <w:p w14:paraId="55318A5D" w14:textId="1DBE8037" w:rsidR="005D4E02" w:rsidRDefault="00A57CE4">
      <w:pPr>
        <w:spacing w:before="240"/>
        <w:jc w:val="both"/>
        <w:rPr>
          <w:rFonts w:cstheme="minorHAnsi"/>
          <w:b/>
          <w:color w:val="548DD4" w:themeColor="text2" w:themeTint="99"/>
          <w:sz w:val="24"/>
          <w:szCs w:val="24"/>
        </w:rPr>
      </w:pPr>
      <w:r>
        <w:rPr>
          <w:rFonts w:cstheme="minorHAnsi"/>
          <w:b/>
          <w:color w:val="548DD4" w:themeColor="text2" w:themeTint="99"/>
          <w:sz w:val="24"/>
          <w:szCs w:val="24"/>
        </w:rPr>
        <w:t xml:space="preserve">Program 3017 Komunalna djelatnost – </w:t>
      </w:r>
      <w:r w:rsidR="006178BE">
        <w:rPr>
          <w:rFonts w:cstheme="minorHAnsi"/>
          <w:b/>
          <w:color w:val="548DD4" w:themeColor="text2" w:themeTint="99"/>
          <w:sz w:val="24"/>
          <w:szCs w:val="24"/>
        </w:rPr>
        <w:t>3</w:t>
      </w:r>
      <w:r w:rsidR="00E015D6">
        <w:rPr>
          <w:rFonts w:cstheme="minorHAnsi"/>
          <w:b/>
          <w:color w:val="548DD4" w:themeColor="text2" w:themeTint="99"/>
          <w:sz w:val="24"/>
          <w:szCs w:val="24"/>
        </w:rPr>
        <w:t>0</w:t>
      </w:r>
      <w:r>
        <w:rPr>
          <w:rFonts w:cstheme="minorHAnsi"/>
          <w:b/>
          <w:color w:val="548DD4" w:themeColor="text2" w:themeTint="99"/>
          <w:sz w:val="24"/>
          <w:szCs w:val="24"/>
        </w:rPr>
        <w:t>.000,00 eura, od toga:</w:t>
      </w:r>
    </w:p>
    <w:p w14:paraId="1E31B71A" w14:textId="78C8E400" w:rsidR="003E3444" w:rsidRDefault="003E3444">
      <w:pPr>
        <w:tabs>
          <w:tab w:val="left" w:pos="567"/>
        </w:tabs>
        <w:ind w:firstLine="567"/>
        <w:rPr>
          <w:noProof/>
          <w:lang w:eastAsia="hr-HR"/>
        </w:rPr>
      </w:pPr>
    </w:p>
    <w:p w14:paraId="6895F450" w14:textId="786AF9AE" w:rsidR="005D4E02" w:rsidRDefault="00A57CE4">
      <w:pPr>
        <w:tabs>
          <w:tab w:val="left" w:pos="567"/>
        </w:tabs>
        <w:ind w:firstLine="567"/>
        <w:rPr>
          <w:rFonts w:eastAsia="Times New Roman" w:cstheme="minorHAnsi"/>
          <w:sz w:val="24"/>
          <w:szCs w:val="24"/>
        </w:rPr>
      </w:pPr>
      <w:r>
        <w:rPr>
          <w:rFonts w:eastAsia="Times New Roman" w:cstheme="minorHAnsi"/>
          <w:sz w:val="24"/>
          <w:szCs w:val="24"/>
        </w:rPr>
        <w:t xml:space="preserve">Za ulaganje u komunalno poduzeće </w:t>
      </w:r>
      <w:proofErr w:type="spellStart"/>
      <w:r>
        <w:rPr>
          <w:rFonts w:eastAsia="Times New Roman" w:cstheme="minorHAnsi"/>
          <w:sz w:val="24"/>
          <w:szCs w:val="24"/>
        </w:rPr>
        <w:t>Doroslov</w:t>
      </w:r>
      <w:proofErr w:type="spellEnd"/>
      <w:r>
        <w:rPr>
          <w:rFonts w:eastAsia="Times New Roman" w:cstheme="minorHAnsi"/>
          <w:sz w:val="24"/>
          <w:szCs w:val="24"/>
        </w:rPr>
        <w:t xml:space="preserve"> izdvaja se </w:t>
      </w:r>
      <w:r w:rsidR="006178BE">
        <w:rPr>
          <w:rFonts w:eastAsia="Times New Roman" w:cstheme="minorHAnsi"/>
          <w:sz w:val="24"/>
          <w:szCs w:val="24"/>
        </w:rPr>
        <w:t>3</w:t>
      </w:r>
      <w:r w:rsidR="00E015D6">
        <w:rPr>
          <w:rFonts w:eastAsia="Times New Roman" w:cstheme="minorHAnsi"/>
          <w:sz w:val="24"/>
          <w:szCs w:val="24"/>
        </w:rPr>
        <w:t>0</w:t>
      </w:r>
      <w:r>
        <w:rPr>
          <w:rFonts w:eastAsia="Times New Roman" w:cstheme="minorHAnsi"/>
          <w:sz w:val="24"/>
          <w:szCs w:val="24"/>
        </w:rPr>
        <w:t>.000,00 eura.</w:t>
      </w:r>
    </w:p>
    <w:p w14:paraId="5BCA9BCB" w14:textId="42EB8022" w:rsidR="005D4E02" w:rsidRDefault="00A57CE4">
      <w:pPr>
        <w:tabs>
          <w:tab w:val="left" w:pos="567"/>
        </w:tabs>
        <w:rPr>
          <w:rFonts w:cstheme="minorHAnsi"/>
          <w:b/>
          <w:color w:val="548DD4" w:themeColor="text2" w:themeTint="99"/>
          <w:sz w:val="24"/>
          <w:szCs w:val="24"/>
        </w:rPr>
      </w:pPr>
      <w:r>
        <w:rPr>
          <w:rFonts w:cstheme="minorHAnsi"/>
          <w:b/>
          <w:color w:val="548DD4" w:themeColor="text2" w:themeTint="99"/>
          <w:sz w:val="24"/>
          <w:szCs w:val="24"/>
        </w:rPr>
        <w:lastRenderedPageBreak/>
        <w:t>Program 3015 Zaštita kućanstva od zaraznih bolesti – 48.900,00 eura, od toga:</w:t>
      </w:r>
    </w:p>
    <w:p w14:paraId="06C7A8D2" w14:textId="6939BED0" w:rsidR="005D4E02" w:rsidRDefault="00A57CE4">
      <w:pPr>
        <w:tabs>
          <w:tab w:val="left" w:pos="567"/>
        </w:tabs>
        <w:ind w:firstLine="567"/>
        <w:jc w:val="both"/>
        <w:rPr>
          <w:rFonts w:eastAsia="Times New Roman" w:cstheme="minorHAnsi"/>
          <w:bCs/>
          <w:sz w:val="24"/>
          <w:szCs w:val="24"/>
        </w:rPr>
      </w:pPr>
      <w:r>
        <w:rPr>
          <w:rFonts w:eastAsia="Times New Roman" w:cstheme="minorHAnsi"/>
          <w:bCs/>
          <w:sz w:val="24"/>
          <w:szCs w:val="24"/>
        </w:rPr>
        <w:t>Za deratizaciju, dezinsekciju i ostale usluge izdvaja se 48.900,00 eura.</w:t>
      </w:r>
    </w:p>
    <w:p w14:paraId="34A42D3F" w14:textId="144FC8E7" w:rsidR="005D4E02" w:rsidRDefault="00A57CE4">
      <w:pPr>
        <w:spacing w:before="200"/>
        <w:jc w:val="both"/>
        <w:rPr>
          <w:rFonts w:cstheme="minorHAnsi"/>
          <w:b/>
          <w:color w:val="548DD4" w:themeColor="text2" w:themeTint="99"/>
          <w:sz w:val="24"/>
          <w:szCs w:val="24"/>
        </w:rPr>
      </w:pPr>
      <w:r>
        <w:rPr>
          <w:rFonts w:cstheme="minorHAnsi"/>
          <w:b/>
          <w:color w:val="548DD4" w:themeColor="text2" w:themeTint="99"/>
          <w:sz w:val="24"/>
          <w:szCs w:val="24"/>
        </w:rPr>
        <w:t xml:space="preserve">Program 3014 Javni radovi – </w:t>
      </w:r>
      <w:r w:rsidR="00D23FB4">
        <w:rPr>
          <w:rFonts w:cstheme="minorHAnsi"/>
          <w:b/>
          <w:color w:val="548DD4" w:themeColor="text2" w:themeTint="99"/>
          <w:sz w:val="24"/>
          <w:szCs w:val="24"/>
        </w:rPr>
        <w:t>13.000,00</w:t>
      </w:r>
      <w:r>
        <w:rPr>
          <w:rFonts w:cstheme="minorHAnsi"/>
          <w:b/>
          <w:color w:val="548DD4" w:themeColor="text2" w:themeTint="99"/>
          <w:sz w:val="24"/>
          <w:szCs w:val="24"/>
        </w:rPr>
        <w:t xml:space="preserve"> eura, od toga:</w:t>
      </w:r>
    </w:p>
    <w:p w14:paraId="1968A321" w14:textId="2C84C850" w:rsidR="005D4E02" w:rsidRDefault="00F83318">
      <w:pPr>
        <w:tabs>
          <w:tab w:val="left" w:pos="567"/>
        </w:tabs>
        <w:ind w:firstLine="567"/>
        <w:jc w:val="both"/>
        <w:rPr>
          <w:rFonts w:eastAsia="Times New Roman" w:cstheme="minorHAnsi"/>
          <w:sz w:val="24"/>
          <w:szCs w:val="24"/>
        </w:rPr>
      </w:pPr>
      <w:bookmarkStart w:id="2" w:name="_Hlk149224067"/>
      <w:r>
        <w:rPr>
          <w:noProof/>
        </w:rPr>
        <w:drawing>
          <wp:anchor distT="0" distB="0" distL="114300" distR="114300" simplePos="0" relativeHeight="251667968" behindDoc="0" locked="0" layoutInCell="1" allowOverlap="1" wp14:anchorId="27CBF4DE" wp14:editId="20C97921">
            <wp:simplePos x="0" y="0"/>
            <wp:positionH relativeFrom="column">
              <wp:posOffset>479425</wp:posOffset>
            </wp:positionH>
            <wp:positionV relativeFrom="paragraph">
              <wp:posOffset>393700</wp:posOffset>
            </wp:positionV>
            <wp:extent cx="4777740" cy="1490345"/>
            <wp:effectExtent l="0" t="0" r="3810" b="0"/>
            <wp:wrapTopAndBottom/>
            <wp:docPr id="8311109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10967" name=""/>
                    <pic:cNvPicPr/>
                  </pic:nvPicPr>
                  <pic:blipFill>
                    <a:blip r:embed="rId23">
                      <a:extLst>
                        <a:ext uri="{28A0092B-C50C-407E-A947-70E740481C1C}">
                          <a14:useLocalDpi xmlns:a14="http://schemas.microsoft.com/office/drawing/2010/main" val="0"/>
                        </a:ext>
                      </a:extLst>
                    </a:blip>
                    <a:stretch>
                      <a:fillRect/>
                    </a:stretch>
                  </pic:blipFill>
                  <pic:spPr>
                    <a:xfrm>
                      <a:off x="0" y="0"/>
                      <a:ext cx="4777740" cy="14903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7CE4">
        <w:rPr>
          <w:rFonts w:eastAsia="Times New Roman" w:cstheme="minorHAnsi"/>
          <w:sz w:val="24"/>
          <w:szCs w:val="24"/>
        </w:rPr>
        <w:t>Za plaće i doprinose izdvaja se 5.100,00 eura.</w:t>
      </w:r>
      <w:bookmarkEnd w:id="2"/>
    </w:p>
    <w:p w14:paraId="3F07E593" w14:textId="0343A01F" w:rsidR="00A2071A" w:rsidRDefault="00A2071A">
      <w:pPr>
        <w:tabs>
          <w:tab w:val="left" w:pos="567"/>
        </w:tabs>
        <w:ind w:firstLine="567"/>
        <w:jc w:val="both"/>
        <w:rPr>
          <w:rFonts w:eastAsia="Times New Roman" w:cstheme="minorHAnsi"/>
          <w:sz w:val="24"/>
          <w:szCs w:val="24"/>
        </w:rPr>
      </w:pPr>
    </w:p>
    <w:p w14:paraId="5E46E946" w14:textId="45C4DFD8" w:rsidR="005D4E02" w:rsidRDefault="00A57CE4">
      <w:pPr>
        <w:spacing w:before="20"/>
        <w:jc w:val="both"/>
        <w:rPr>
          <w:rFonts w:cstheme="minorHAnsi"/>
          <w:b/>
          <w:color w:val="548DD4" w:themeColor="text2" w:themeTint="99"/>
          <w:sz w:val="24"/>
          <w:szCs w:val="24"/>
        </w:rPr>
      </w:pPr>
      <w:r>
        <w:rPr>
          <w:rFonts w:cstheme="minorHAnsi"/>
          <w:b/>
          <w:color w:val="548DD4" w:themeColor="text2" w:themeTint="99"/>
          <w:sz w:val="24"/>
          <w:szCs w:val="24"/>
        </w:rPr>
        <w:t xml:space="preserve">Program 3013 Izgradnja i održavanje objekata komunalne infrastrukture – </w:t>
      </w:r>
      <w:r w:rsidR="00D23FB4">
        <w:rPr>
          <w:rFonts w:cstheme="minorHAnsi"/>
          <w:b/>
          <w:color w:val="548DD4" w:themeColor="text2" w:themeTint="99"/>
          <w:sz w:val="24"/>
          <w:szCs w:val="24"/>
        </w:rPr>
        <w:t>9</w:t>
      </w:r>
      <w:r w:rsidR="009D3E6D">
        <w:rPr>
          <w:rFonts w:cstheme="minorHAnsi"/>
          <w:b/>
          <w:color w:val="548DD4" w:themeColor="text2" w:themeTint="99"/>
          <w:sz w:val="24"/>
          <w:szCs w:val="24"/>
        </w:rPr>
        <w:t>5</w:t>
      </w:r>
      <w:r w:rsidR="00D23FB4">
        <w:rPr>
          <w:rFonts w:cstheme="minorHAnsi"/>
          <w:b/>
          <w:color w:val="548DD4" w:themeColor="text2" w:themeTint="99"/>
          <w:sz w:val="24"/>
          <w:szCs w:val="24"/>
        </w:rPr>
        <w:t>1.500,00</w:t>
      </w:r>
      <w:r>
        <w:rPr>
          <w:rFonts w:cstheme="minorHAnsi"/>
          <w:b/>
          <w:color w:val="548DD4" w:themeColor="text2" w:themeTint="99"/>
          <w:sz w:val="24"/>
          <w:szCs w:val="24"/>
        </w:rPr>
        <w:t xml:space="preserve"> eura, od toga:</w:t>
      </w:r>
    </w:p>
    <w:p w14:paraId="61701CC9" w14:textId="1ECCD8A6" w:rsidR="005D4E02" w:rsidRDefault="00282190">
      <w:pPr>
        <w:tabs>
          <w:tab w:val="left" w:pos="567"/>
        </w:tabs>
        <w:spacing w:before="200"/>
        <w:ind w:firstLine="567"/>
        <w:jc w:val="both"/>
        <w:rPr>
          <w:rFonts w:eastAsia="Times New Roman" w:cstheme="minorHAnsi"/>
          <w:sz w:val="24"/>
          <w:szCs w:val="24"/>
        </w:rPr>
      </w:pPr>
      <w:r>
        <w:rPr>
          <w:noProof/>
        </w:rPr>
        <w:drawing>
          <wp:anchor distT="0" distB="0" distL="114300" distR="114300" simplePos="0" relativeHeight="251675136" behindDoc="0" locked="0" layoutInCell="1" allowOverlap="1" wp14:anchorId="6DC9CACF" wp14:editId="1D669E1D">
            <wp:simplePos x="0" y="0"/>
            <wp:positionH relativeFrom="column">
              <wp:posOffset>2894965</wp:posOffset>
            </wp:positionH>
            <wp:positionV relativeFrom="paragraph">
              <wp:posOffset>1012190</wp:posOffset>
            </wp:positionV>
            <wp:extent cx="2781300" cy="2293620"/>
            <wp:effectExtent l="152400" t="152400" r="361950" b="354330"/>
            <wp:wrapTopAndBottom/>
            <wp:docPr id="21343544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448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300" cy="229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47E31">
        <w:rPr>
          <w:noProof/>
        </w:rPr>
        <w:drawing>
          <wp:anchor distT="0" distB="0" distL="114300" distR="114300" simplePos="0" relativeHeight="251673088" behindDoc="0" locked="0" layoutInCell="1" allowOverlap="1" wp14:anchorId="3E0D8356" wp14:editId="137036A3">
            <wp:simplePos x="0" y="0"/>
            <wp:positionH relativeFrom="column">
              <wp:posOffset>174625</wp:posOffset>
            </wp:positionH>
            <wp:positionV relativeFrom="paragraph">
              <wp:posOffset>1012190</wp:posOffset>
            </wp:positionV>
            <wp:extent cx="2598420" cy="2293620"/>
            <wp:effectExtent l="152400" t="152400" r="354330" b="354330"/>
            <wp:wrapTopAndBottom/>
            <wp:docPr id="17670732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3206" name=""/>
                    <pic:cNvPicPr/>
                  </pic:nvPicPr>
                  <pic:blipFill>
                    <a:blip r:embed="rId25">
                      <a:extLst>
                        <a:ext uri="{28A0092B-C50C-407E-A947-70E740481C1C}">
                          <a14:useLocalDpi xmlns:a14="http://schemas.microsoft.com/office/drawing/2010/main" val="0"/>
                        </a:ext>
                      </a:extLst>
                    </a:blip>
                    <a:stretch>
                      <a:fillRect/>
                    </a:stretch>
                  </pic:blipFill>
                  <pic:spPr>
                    <a:xfrm>
                      <a:off x="0" y="0"/>
                      <a:ext cx="2598420" cy="229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47E31">
        <w:rPr>
          <w:rFonts w:eastAsia="Times New Roman" w:cstheme="minorHAnsi"/>
          <w:sz w:val="24"/>
          <w:szCs w:val="24"/>
        </w:rPr>
        <w:t xml:space="preserve"> </w:t>
      </w:r>
      <w:r w:rsidR="00A57CE4">
        <w:rPr>
          <w:rFonts w:eastAsia="Times New Roman" w:cstheme="minorHAnsi"/>
          <w:sz w:val="24"/>
          <w:szCs w:val="24"/>
        </w:rPr>
        <w:t xml:space="preserve">Za </w:t>
      </w:r>
      <w:r w:rsidR="00D23FB4">
        <w:rPr>
          <w:rFonts w:eastAsia="Times New Roman" w:cstheme="minorHAnsi"/>
          <w:sz w:val="24"/>
          <w:szCs w:val="24"/>
        </w:rPr>
        <w:t xml:space="preserve">niskonaponsku mrežu </w:t>
      </w:r>
      <w:proofErr w:type="spellStart"/>
      <w:r w:rsidR="00D23FB4">
        <w:rPr>
          <w:rFonts w:eastAsia="Times New Roman" w:cstheme="minorHAnsi"/>
          <w:sz w:val="24"/>
          <w:szCs w:val="24"/>
        </w:rPr>
        <w:t>Kunišinci</w:t>
      </w:r>
      <w:proofErr w:type="spellEnd"/>
      <w:r w:rsidR="00D23FB4">
        <w:rPr>
          <w:rFonts w:eastAsia="Times New Roman" w:cstheme="minorHAnsi"/>
          <w:sz w:val="24"/>
          <w:szCs w:val="24"/>
        </w:rPr>
        <w:t xml:space="preserve"> izdvaja se 16.000,00 eura</w:t>
      </w:r>
      <w:r w:rsidR="006B1505">
        <w:rPr>
          <w:rFonts w:eastAsia="Times New Roman" w:cstheme="minorHAnsi"/>
          <w:sz w:val="24"/>
          <w:szCs w:val="24"/>
        </w:rPr>
        <w:t xml:space="preserve">, za javnu rasvjetu </w:t>
      </w:r>
      <w:proofErr w:type="spellStart"/>
      <w:r w:rsidR="006B1505">
        <w:rPr>
          <w:rFonts w:eastAsia="Times New Roman" w:cstheme="minorHAnsi"/>
          <w:sz w:val="24"/>
          <w:szCs w:val="24"/>
        </w:rPr>
        <w:t>Kunišinci</w:t>
      </w:r>
      <w:proofErr w:type="spellEnd"/>
      <w:r w:rsidR="006B1505">
        <w:rPr>
          <w:rFonts w:eastAsia="Times New Roman" w:cstheme="minorHAnsi"/>
          <w:sz w:val="24"/>
          <w:szCs w:val="24"/>
        </w:rPr>
        <w:t xml:space="preserve"> </w:t>
      </w:r>
      <w:r w:rsidR="00494A08">
        <w:rPr>
          <w:rFonts w:eastAsia="Times New Roman" w:cstheme="minorHAnsi"/>
          <w:sz w:val="24"/>
          <w:szCs w:val="24"/>
        </w:rPr>
        <w:t>7</w:t>
      </w:r>
      <w:r w:rsidR="006B1505">
        <w:rPr>
          <w:rFonts w:eastAsia="Times New Roman" w:cstheme="minorHAnsi"/>
          <w:sz w:val="24"/>
          <w:szCs w:val="24"/>
        </w:rPr>
        <w:t>5.000,00 eura</w:t>
      </w:r>
      <w:r w:rsidR="009615E8">
        <w:rPr>
          <w:rFonts w:eastAsia="Times New Roman" w:cstheme="minorHAnsi"/>
          <w:sz w:val="24"/>
          <w:szCs w:val="24"/>
        </w:rPr>
        <w:t xml:space="preserve"> i</w:t>
      </w:r>
      <w:r w:rsidR="006B1505">
        <w:rPr>
          <w:rFonts w:eastAsia="Times New Roman" w:cstheme="minorHAnsi"/>
          <w:sz w:val="24"/>
          <w:szCs w:val="24"/>
        </w:rPr>
        <w:t xml:space="preserve"> </w:t>
      </w:r>
      <w:r w:rsidR="00AC266D">
        <w:rPr>
          <w:rFonts w:eastAsia="Times New Roman" w:cstheme="minorHAnsi"/>
          <w:sz w:val="24"/>
          <w:szCs w:val="24"/>
        </w:rPr>
        <w:t>za rashode za uređenje javne rasvjete 11.500,00 eura</w:t>
      </w:r>
      <w:r w:rsidR="009615E8">
        <w:rPr>
          <w:rFonts w:eastAsia="Times New Roman" w:cstheme="minorHAnsi"/>
          <w:sz w:val="24"/>
          <w:szCs w:val="24"/>
        </w:rPr>
        <w:t>.</w:t>
      </w:r>
      <w:r w:rsidRPr="00282190">
        <w:rPr>
          <w:noProof/>
        </w:rPr>
        <w:t xml:space="preserve"> </w:t>
      </w:r>
    </w:p>
    <w:p w14:paraId="250D3C9D" w14:textId="22323851" w:rsidR="005D4E02" w:rsidRDefault="00FE097C">
      <w:pPr>
        <w:tabs>
          <w:tab w:val="left" w:pos="567"/>
        </w:tabs>
        <w:spacing w:before="200"/>
        <w:ind w:firstLine="567"/>
        <w:jc w:val="both"/>
        <w:rPr>
          <w:rFonts w:eastAsia="Times New Roman" w:cstheme="minorHAnsi"/>
          <w:sz w:val="24"/>
          <w:szCs w:val="24"/>
        </w:rPr>
      </w:pPr>
      <w:r>
        <w:rPr>
          <w:rFonts w:eastAsia="Times New Roman" w:cstheme="minorHAnsi"/>
          <w:sz w:val="24"/>
          <w:szCs w:val="24"/>
        </w:rPr>
        <w:t xml:space="preserve">Za rekonstrukciju nerazvrstane ceste Marijanci – </w:t>
      </w:r>
      <w:proofErr w:type="spellStart"/>
      <w:r>
        <w:rPr>
          <w:rFonts w:eastAsia="Times New Roman" w:cstheme="minorHAnsi"/>
          <w:sz w:val="24"/>
          <w:szCs w:val="24"/>
        </w:rPr>
        <w:t>Kunišinci</w:t>
      </w:r>
      <w:proofErr w:type="spellEnd"/>
      <w:r>
        <w:rPr>
          <w:rFonts w:eastAsia="Times New Roman" w:cstheme="minorHAnsi"/>
          <w:sz w:val="24"/>
          <w:szCs w:val="24"/>
        </w:rPr>
        <w:t xml:space="preserve"> izdvaja se 500.000,00 eura</w:t>
      </w:r>
      <w:r>
        <w:rPr>
          <w:noProof/>
          <w:lang w:eastAsia="hr-HR"/>
        </w:rPr>
        <w:t xml:space="preserve">, </w:t>
      </w:r>
      <w:r>
        <w:rPr>
          <w:rFonts w:eastAsia="Times New Roman" w:cstheme="minorHAnsi"/>
          <w:sz w:val="24"/>
          <w:szCs w:val="24"/>
        </w:rPr>
        <w:t>za obnovu i podizanje višegodišnjih nasada 15.000,00 eura, za izgradnju pješačkih staza 90.000,00 eura</w:t>
      </w:r>
      <w:r w:rsidR="00AC266D">
        <w:rPr>
          <w:rFonts w:eastAsia="Times New Roman" w:cstheme="minorHAnsi"/>
          <w:sz w:val="24"/>
          <w:szCs w:val="24"/>
        </w:rPr>
        <w:t>, za uređenje i održavanje groblja 25.000,00 eura, za održavanje javnih površina 62.000,00 eura</w:t>
      </w:r>
      <w:r w:rsidR="009615E8">
        <w:rPr>
          <w:rFonts w:eastAsia="Times New Roman" w:cstheme="minorHAnsi"/>
          <w:sz w:val="24"/>
          <w:szCs w:val="24"/>
        </w:rPr>
        <w:t>, za čišćenje snijega s nerazvrstanih cesta 7.000,00 eura i za održavanje i rekonstrukciju nerazvrstanih cesta 150.000,00 eura.</w:t>
      </w:r>
    </w:p>
    <w:p w14:paraId="57F10A5E" w14:textId="77777777" w:rsidR="0070641A" w:rsidRDefault="0070641A">
      <w:pPr>
        <w:tabs>
          <w:tab w:val="left" w:pos="567"/>
        </w:tabs>
        <w:spacing w:before="200"/>
        <w:ind w:firstLine="567"/>
        <w:jc w:val="both"/>
        <w:rPr>
          <w:rFonts w:eastAsia="Times New Roman" w:cstheme="minorHAnsi"/>
          <w:sz w:val="24"/>
          <w:szCs w:val="24"/>
        </w:rPr>
      </w:pPr>
    </w:p>
    <w:p w14:paraId="1B0E242D" w14:textId="3DAB6756" w:rsidR="005D4E02" w:rsidRDefault="00A57CE4">
      <w:pPr>
        <w:rPr>
          <w:rFonts w:cstheme="minorHAnsi"/>
          <w:b/>
          <w:color w:val="548DD4" w:themeColor="text2" w:themeTint="99"/>
          <w:sz w:val="24"/>
          <w:szCs w:val="24"/>
        </w:rPr>
      </w:pPr>
      <w:r>
        <w:rPr>
          <w:rFonts w:cstheme="minorHAnsi"/>
          <w:b/>
          <w:color w:val="548DD4" w:themeColor="text2" w:themeTint="99"/>
          <w:sz w:val="24"/>
          <w:szCs w:val="24"/>
        </w:rPr>
        <w:lastRenderedPageBreak/>
        <w:t xml:space="preserve">Program 3012 Građenje i opremanje objekata javne namjene – </w:t>
      </w:r>
      <w:r w:rsidR="00EB4780">
        <w:rPr>
          <w:rFonts w:cstheme="minorHAnsi"/>
          <w:b/>
          <w:color w:val="548DD4" w:themeColor="text2" w:themeTint="99"/>
          <w:sz w:val="24"/>
          <w:szCs w:val="24"/>
        </w:rPr>
        <w:t>303.375,00</w:t>
      </w:r>
      <w:r>
        <w:rPr>
          <w:rFonts w:cstheme="minorHAnsi"/>
          <w:b/>
          <w:color w:val="548DD4" w:themeColor="text2" w:themeTint="99"/>
          <w:sz w:val="24"/>
          <w:szCs w:val="24"/>
        </w:rPr>
        <w:t xml:space="preserve"> eura, od toga:</w:t>
      </w:r>
    </w:p>
    <w:p w14:paraId="088E9A5C" w14:textId="34FF210A"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 xml:space="preserve">Za </w:t>
      </w:r>
      <w:r w:rsidR="00EB4780">
        <w:rPr>
          <w:rFonts w:eastAsia="Times New Roman" w:cstheme="minorHAnsi"/>
          <w:sz w:val="24"/>
          <w:szCs w:val="24"/>
        </w:rPr>
        <w:t xml:space="preserve">vatrogasni dom </w:t>
      </w:r>
      <w:proofErr w:type="spellStart"/>
      <w:r w:rsidR="00EB4780">
        <w:rPr>
          <w:rFonts w:eastAsia="Times New Roman" w:cstheme="minorHAnsi"/>
          <w:sz w:val="24"/>
          <w:szCs w:val="24"/>
        </w:rPr>
        <w:t>Kunišinci</w:t>
      </w:r>
      <w:proofErr w:type="spellEnd"/>
      <w:r w:rsidR="00EB4780">
        <w:rPr>
          <w:rFonts w:eastAsia="Times New Roman" w:cstheme="minorHAnsi"/>
          <w:sz w:val="24"/>
          <w:szCs w:val="24"/>
        </w:rPr>
        <w:t xml:space="preserve"> izdvaja se 303.375,00 eura.</w:t>
      </w:r>
    </w:p>
    <w:p w14:paraId="61C45DE3" w14:textId="75638E41" w:rsidR="005D4E02" w:rsidRDefault="00A57CE4">
      <w:pPr>
        <w:spacing w:before="200"/>
        <w:rPr>
          <w:rFonts w:cstheme="minorHAnsi"/>
          <w:b/>
          <w:color w:val="548DD4" w:themeColor="text2" w:themeTint="99"/>
          <w:sz w:val="24"/>
          <w:szCs w:val="24"/>
        </w:rPr>
      </w:pPr>
      <w:r>
        <w:rPr>
          <w:rFonts w:cstheme="minorHAnsi"/>
          <w:b/>
          <w:color w:val="548DD4" w:themeColor="text2" w:themeTint="99"/>
          <w:sz w:val="24"/>
          <w:szCs w:val="24"/>
        </w:rPr>
        <w:t>Program 3011 Zaštita okoliša –</w:t>
      </w:r>
      <w:r w:rsidR="00EB4780">
        <w:rPr>
          <w:rFonts w:cstheme="minorHAnsi"/>
          <w:b/>
          <w:color w:val="548DD4" w:themeColor="text2" w:themeTint="99"/>
          <w:sz w:val="24"/>
          <w:szCs w:val="24"/>
        </w:rPr>
        <w:t xml:space="preserve"> 20</w:t>
      </w:r>
      <w:r>
        <w:rPr>
          <w:rFonts w:cstheme="minorHAnsi"/>
          <w:b/>
          <w:color w:val="548DD4" w:themeColor="text2" w:themeTint="99"/>
          <w:sz w:val="24"/>
          <w:szCs w:val="24"/>
        </w:rPr>
        <w:t>.000,00 eura, od toga:</w:t>
      </w:r>
    </w:p>
    <w:p w14:paraId="4552BC95" w14:textId="3A9584A0"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 xml:space="preserve">Za mjere gospodarenja otpadom izdvaja se </w:t>
      </w:r>
      <w:r w:rsidR="00404616">
        <w:rPr>
          <w:rFonts w:eastAsia="Times New Roman" w:cstheme="minorHAnsi"/>
          <w:sz w:val="24"/>
          <w:szCs w:val="24"/>
        </w:rPr>
        <w:t>20</w:t>
      </w:r>
      <w:r>
        <w:rPr>
          <w:rFonts w:eastAsia="Times New Roman" w:cstheme="minorHAnsi"/>
          <w:sz w:val="24"/>
          <w:szCs w:val="24"/>
        </w:rPr>
        <w:t>.000,00 eura.</w:t>
      </w:r>
    </w:p>
    <w:p w14:paraId="12198848" w14:textId="11437127" w:rsidR="005D4E02" w:rsidRDefault="00A57CE4">
      <w:pPr>
        <w:spacing w:before="240"/>
        <w:rPr>
          <w:rFonts w:cstheme="minorHAnsi"/>
          <w:b/>
          <w:color w:val="548DD4" w:themeColor="text2" w:themeTint="99"/>
          <w:sz w:val="24"/>
          <w:szCs w:val="24"/>
        </w:rPr>
      </w:pPr>
      <w:r>
        <w:rPr>
          <w:rFonts w:cstheme="minorHAnsi"/>
          <w:b/>
          <w:color w:val="548DD4" w:themeColor="text2" w:themeTint="99"/>
          <w:sz w:val="24"/>
          <w:szCs w:val="24"/>
        </w:rPr>
        <w:t xml:space="preserve">Program 3010 Predškolski odgoj – </w:t>
      </w:r>
      <w:r w:rsidR="00404616">
        <w:rPr>
          <w:rFonts w:cstheme="minorHAnsi"/>
          <w:b/>
          <w:color w:val="548DD4" w:themeColor="text2" w:themeTint="99"/>
          <w:sz w:val="24"/>
          <w:szCs w:val="24"/>
        </w:rPr>
        <w:t>170.700,00</w:t>
      </w:r>
      <w:r>
        <w:rPr>
          <w:rFonts w:cstheme="minorHAnsi"/>
          <w:b/>
          <w:color w:val="548DD4" w:themeColor="text2" w:themeTint="99"/>
          <w:sz w:val="24"/>
          <w:szCs w:val="24"/>
        </w:rPr>
        <w:t xml:space="preserve"> eura, od toga: </w:t>
      </w:r>
    </w:p>
    <w:p w14:paraId="788DF810" w14:textId="5B714641"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Za materijalne troškove i usluge izdvaja se 13.600,00 eura i za sufinanciranje rada Dječjeg vrtića 1</w:t>
      </w:r>
      <w:r w:rsidR="00404616">
        <w:rPr>
          <w:rFonts w:eastAsia="Times New Roman" w:cstheme="minorHAnsi"/>
          <w:sz w:val="24"/>
          <w:szCs w:val="24"/>
        </w:rPr>
        <w:t>5</w:t>
      </w:r>
      <w:r>
        <w:rPr>
          <w:rFonts w:eastAsia="Times New Roman" w:cstheme="minorHAnsi"/>
          <w:sz w:val="24"/>
          <w:szCs w:val="24"/>
        </w:rPr>
        <w:t>7.100,00 eura.</w:t>
      </w:r>
    </w:p>
    <w:p w14:paraId="797269B5" w14:textId="77777777" w:rsidR="005D4E02" w:rsidRDefault="00A57CE4">
      <w:pPr>
        <w:rPr>
          <w:rFonts w:cstheme="minorHAnsi"/>
          <w:b/>
          <w:color w:val="548DD4" w:themeColor="text2" w:themeTint="99"/>
          <w:sz w:val="24"/>
          <w:szCs w:val="24"/>
        </w:rPr>
      </w:pPr>
      <w:r>
        <w:rPr>
          <w:rFonts w:cstheme="minorHAnsi"/>
          <w:b/>
          <w:color w:val="548DD4" w:themeColor="text2" w:themeTint="99"/>
          <w:sz w:val="24"/>
          <w:szCs w:val="24"/>
        </w:rPr>
        <w:t xml:space="preserve">Program 3009 Demografske mjere i aktivnosti – 92.400,00 eura, od toga: </w:t>
      </w:r>
    </w:p>
    <w:p w14:paraId="354E342C" w14:textId="77777777" w:rsidR="005D4E02" w:rsidRDefault="00A57CE4">
      <w:pPr>
        <w:tabs>
          <w:tab w:val="left" w:pos="567"/>
        </w:tabs>
        <w:ind w:firstLine="567"/>
        <w:jc w:val="both"/>
        <w:rPr>
          <w:rFonts w:eastAsia="Times New Roman" w:cstheme="minorHAnsi"/>
          <w:sz w:val="24"/>
          <w:szCs w:val="24"/>
        </w:rPr>
      </w:pPr>
      <w:bookmarkStart w:id="3" w:name="_Hlk149543438"/>
      <w:r>
        <w:rPr>
          <w:rFonts w:eastAsia="Times New Roman" w:cstheme="minorHAnsi"/>
          <w:sz w:val="24"/>
          <w:szCs w:val="24"/>
        </w:rPr>
        <w:t xml:space="preserve">Za pomoć pri rješavanju stambenog pitanja mladih obitelji izdvaja se 26.000,00 eura, za naknade za novorođenčad 19.900,00 eura, za pomoć studentima 7.300,00 eura, za nabavu udžbenika 19.900,00 eura, za sufinanciranje troškova prijevoza 13.300,00 eura i za sufinanciranje smještaja u učeničkim domovima 6.000,00 eura. </w:t>
      </w:r>
      <w:bookmarkEnd w:id="3"/>
    </w:p>
    <w:p w14:paraId="143459B9" w14:textId="77777777" w:rsidR="005D4E02" w:rsidRDefault="00A57CE4">
      <w:pPr>
        <w:spacing w:before="200"/>
        <w:jc w:val="both"/>
        <w:rPr>
          <w:rFonts w:cstheme="minorHAnsi"/>
          <w:b/>
          <w:color w:val="548DD4" w:themeColor="text2" w:themeTint="99"/>
          <w:sz w:val="24"/>
          <w:szCs w:val="24"/>
        </w:rPr>
      </w:pPr>
      <w:r>
        <w:rPr>
          <w:rFonts w:cstheme="minorHAnsi"/>
          <w:b/>
          <w:color w:val="548DD4" w:themeColor="text2" w:themeTint="99"/>
          <w:sz w:val="24"/>
          <w:szCs w:val="24"/>
        </w:rPr>
        <w:t xml:space="preserve">Program 3008 Osnovno i srednjoškolsko obrazovanje – 10.000,00 eura, od toga: </w:t>
      </w:r>
    </w:p>
    <w:p w14:paraId="3762CA9A" w14:textId="77777777" w:rsidR="005D4E02" w:rsidRDefault="00A57CE4">
      <w:pPr>
        <w:tabs>
          <w:tab w:val="left" w:pos="567"/>
        </w:tabs>
        <w:spacing w:before="240" w:afterAutospacing="1"/>
        <w:ind w:firstLine="567"/>
        <w:jc w:val="both"/>
        <w:rPr>
          <w:rFonts w:cstheme="minorHAnsi"/>
          <w:sz w:val="24"/>
          <w:szCs w:val="24"/>
        </w:rPr>
      </w:pPr>
      <w:r>
        <w:rPr>
          <w:rFonts w:cstheme="minorHAnsi"/>
          <w:sz w:val="24"/>
          <w:szCs w:val="24"/>
        </w:rPr>
        <w:t xml:space="preserve">Za održavanje školskih objekata izdvaja se 10.000,00 eura. </w:t>
      </w:r>
    </w:p>
    <w:p w14:paraId="640338DB" w14:textId="0975012B" w:rsidR="005D4E02" w:rsidRDefault="00E32114">
      <w:pPr>
        <w:spacing w:afterAutospacing="1"/>
        <w:jc w:val="both"/>
        <w:rPr>
          <w:rFonts w:eastAsia="Times New Roman" w:cstheme="minorHAnsi"/>
          <w:b/>
          <w:color w:val="548DD4" w:themeColor="text2" w:themeTint="99"/>
          <w:sz w:val="24"/>
          <w:szCs w:val="24"/>
        </w:rPr>
      </w:pPr>
      <w:r>
        <w:rPr>
          <w:noProof/>
          <w:lang w:eastAsia="hr-HR"/>
        </w:rPr>
        <w:drawing>
          <wp:anchor distT="0" distB="9525" distL="114300" distR="118110" simplePos="0" relativeHeight="251656192" behindDoc="0" locked="0" layoutInCell="0" allowOverlap="1" wp14:anchorId="48168923" wp14:editId="3007C85F">
            <wp:simplePos x="0" y="0"/>
            <wp:positionH relativeFrom="column">
              <wp:posOffset>121285</wp:posOffset>
            </wp:positionH>
            <wp:positionV relativeFrom="paragraph">
              <wp:posOffset>723900</wp:posOffset>
            </wp:positionV>
            <wp:extent cx="2606040" cy="1781175"/>
            <wp:effectExtent l="0" t="0" r="0" b="0"/>
            <wp:wrapTopAndBottom/>
            <wp:docPr id="27" name="Slika 27"/>
            <wp:cNvGraphicFramePr/>
            <a:graphic xmlns:a="http://schemas.openxmlformats.org/drawingml/2006/main">
              <a:graphicData uri="http://schemas.openxmlformats.org/drawingml/2006/picture">
                <pic:pic xmlns:pic="http://schemas.openxmlformats.org/drawingml/2006/picture">
                  <pic:nvPicPr>
                    <pic:cNvPr id="8" name="Slika 27"/>
                    <pic:cNvPicPr/>
                  </pic:nvPicPr>
                  <pic:blipFill>
                    <a:blip r:embed="rId26"/>
                    <a:stretch/>
                  </pic:blipFill>
                  <pic:spPr>
                    <a:xfrm>
                      <a:off x="0" y="0"/>
                      <a:ext cx="2606040" cy="1781175"/>
                    </a:xfrm>
                    <a:prstGeom prst="rect">
                      <a:avLst/>
                    </a:prstGeom>
                    <a:ln w="0">
                      <a:noFill/>
                    </a:ln>
                    <a:effectLst>
                      <a:softEdge rad="112320"/>
                    </a:effectLst>
                  </pic:spPr>
                </pic:pic>
              </a:graphicData>
            </a:graphic>
          </wp:anchor>
        </w:drawing>
      </w:r>
      <w:r>
        <w:rPr>
          <w:noProof/>
          <w:lang w:eastAsia="hr-HR"/>
        </w:rPr>
        <w:drawing>
          <wp:anchor distT="0" distB="9525" distL="114300" distR="118110" simplePos="0" relativeHeight="251661312" behindDoc="0" locked="0" layoutInCell="0" allowOverlap="1" wp14:anchorId="14E77914" wp14:editId="15499234">
            <wp:simplePos x="0" y="0"/>
            <wp:positionH relativeFrom="column">
              <wp:posOffset>2955992</wp:posOffset>
            </wp:positionH>
            <wp:positionV relativeFrom="paragraph">
              <wp:posOffset>685800</wp:posOffset>
            </wp:positionV>
            <wp:extent cx="2720340" cy="1819275"/>
            <wp:effectExtent l="0" t="0" r="0" b="0"/>
            <wp:wrapTopAndBottom/>
            <wp:docPr id="28" name="Slika 26"/>
            <wp:cNvGraphicFramePr/>
            <a:graphic xmlns:a="http://schemas.openxmlformats.org/drawingml/2006/main">
              <a:graphicData uri="http://schemas.openxmlformats.org/drawingml/2006/picture">
                <pic:pic xmlns:pic="http://schemas.openxmlformats.org/drawingml/2006/picture">
                  <pic:nvPicPr>
                    <pic:cNvPr id="9" name="Slika 26"/>
                    <pic:cNvPicPr/>
                  </pic:nvPicPr>
                  <pic:blipFill>
                    <a:blip r:embed="rId27"/>
                    <a:stretch/>
                  </pic:blipFill>
                  <pic:spPr>
                    <a:xfrm>
                      <a:off x="0" y="0"/>
                      <a:ext cx="2720340" cy="1819275"/>
                    </a:xfrm>
                    <a:prstGeom prst="rect">
                      <a:avLst/>
                    </a:prstGeom>
                    <a:ln w="0">
                      <a:noFill/>
                    </a:ln>
                    <a:effectLst>
                      <a:softEdge rad="112320"/>
                    </a:effectLst>
                  </pic:spPr>
                </pic:pic>
              </a:graphicData>
            </a:graphic>
          </wp:anchor>
        </w:drawing>
      </w:r>
      <w:r w:rsidR="00A57CE4">
        <w:rPr>
          <w:rFonts w:eastAsia="Times New Roman" w:cstheme="minorHAnsi"/>
          <w:b/>
          <w:color w:val="548DD4" w:themeColor="text2" w:themeTint="99"/>
          <w:sz w:val="24"/>
          <w:szCs w:val="24"/>
        </w:rPr>
        <w:t xml:space="preserve">Program 3007 Razvoj i upravljanje sustava vodoopskrbe, odvodnje i zaštite – </w:t>
      </w:r>
      <w:r w:rsidR="00DE3BF1">
        <w:rPr>
          <w:rFonts w:eastAsia="Times New Roman" w:cstheme="minorHAnsi"/>
          <w:b/>
          <w:color w:val="548DD4" w:themeColor="text2" w:themeTint="99"/>
          <w:sz w:val="24"/>
          <w:szCs w:val="24"/>
        </w:rPr>
        <w:t>5</w:t>
      </w:r>
      <w:r w:rsidR="00A57CE4">
        <w:rPr>
          <w:rFonts w:eastAsia="Times New Roman" w:cstheme="minorHAnsi"/>
          <w:b/>
          <w:color w:val="548DD4" w:themeColor="text2" w:themeTint="99"/>
          <w:sz w:val="24"/>
          <w:szCs w:val="24"/>
        </w:rPr>
        <w:t>.000,00 eura, od toga:</w:t>
      </w:r>
    </w:p>
    <w:p w14:paraId="72220425" w14:textId="692E30C2" w:rsidR="005D4E02" w:rsidRDefault="00A57CE4" w:rsidP="00E32114">
      <w:pPr>
        <w:tabs>
          <w:tab w:val="left" w:pos="567"/>
        </w:tabs>
        <w:ind w:firstLine="567"/>
        <w:jc w:val="both"/>
        <w:rPr>
          <w:rFonts w:eastAsia="Times New Roman" w:cstheme="minorHAnsi"/>
          <w:sz w:val="24"/>
          <w:szCs w:val="24"/>
        </w:rPr>
      </w:pPr>
      <w:bookmarkStart w:id="4" w:name="_Hlk149544277"/>
      <w:r>
        <w:rPr>
          <w:rFonts w:eastAsia="Times New Roman" w:cstheme="minorHAnsi"/>
          <w:sz w:val="24"/>
          <w:szCs w:val="24"/>
        </w:rPr>
        <w:t xml:space="preserve">Za  kanalizaciju se izdvaja </w:t>
      </w:r>
      <w:r w:rsidR="00DE3BF1">
        <w:rPr>
          <w:rFonts w:eastAsia="Times New Roman" w:cstheme="minorHAnsi"/>
          <w:sz w:val="24"/>
          <w:szCs w:val="24"/>
        </w:rPr>
        <w:t>5</w:t>
      </w:r>
      <w:r>
        <w:rPr>
          <w:rFonts w:eastAsia="Times New Roman" w:cstheme="minorHAnsi"/>
          <w:sz w:val="24"/>
          <w:szCs w:val="24"/>
        </w:rPr>
        <w:t>.000,00 eura.</w:t>
      </w:r>
    </w:p>
    <w:p w14:paraId="1E05F47B" w14:textId="353F90DC" w:rsidR="005D4E02" w:rsidRDefault="00A57CE4">
      <w:pPr>
        <w:spacing w:before="200"/>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Program 3006 Socijalna skrb – </w:t>
      </w:r>
      <w:r w:rsidR="009867A5">
        <w:rPr>
          <w:rFonts w:eastAsia="Times New Roman" w:cstheme="minorHAnsi"/>
          <w:b/>
          <w:color w:val="548DD4" w:themeColor="text2" w:themeTint="99"/>
          <w:sz w:val="24"/>
          <w:szCs w:val="24"/>
        </w:rPr>
        <w:t>4</w:t>
      </w:r>
      <w:r>
        <w:rPr>
          <w:rFonts w:eastAsia="Times New Roman" w:cstheme="minorHAnsi"/>
          <w:b/>
          <w:color w:val="548DD4" w:themeColor="text2" w:themeTint="99"/>
          <w:sz w:val="24"/>
          <w:szCs w:val="24"/>
        </w:rPr>
        <w:t>3.900,00 eura, od toga:</w:t>
      </w:r>
      <w:bookmarkEnd w:id="4"/>
    </w:p>
    <w:p w14:paraId="1C6C3476" w14:textId="73972CD0" w:rsidR="005D4E02" w:rsidRPr="00E32114" w:rsidRDefault="00A57CE4" w:rsidP="00E32114">
      <w:pPr>
        <w:ind w:firstLine="567"/>
        <w:jc w:val="both"/>
        <w:rPr>
          <w:rFonts w:eastAsia="Times New Roman" w:cstheme="minorHAnsi"/>
          <w:sz w:val="24"/>
          <w:szCs w:val="24"/>
        </w:rPr>
      </w:pPr>
      <w:r>
        <w:rPr>
          <w:rFonts w:eastAsia="Times New Roman" w:cstheme="minorHAnsi"/>
          <w:sz w:val="24"/>
          <w:szCs w:val="24"/>
        </w:rPr>
        <w:t xml:space="preserve">Za pomoć pojedincima i obiteljima izdvaja se 4.000,00 eura i za prigodne darove umirovljenicima </w:t>
      </w:r>
      <w:r w:rsidR="009867A5">
        <w:rPr>
          <w:rFonts w:eastAsia="Times New Roman" w:cstheme="minorHAnsi"/>
          <w:sz w:val="24"/>
          <w:szCs w:val="24"/>
        </w:rPr>
        <w:t>3</w:t>
      </w:r>
      <w:r>
        <w:rPr>
          <w:rFonts w:eastAsia="Times New Roman" w:cstheme="minorHAnsi"/>
          <w:sz w:val="24"/>
          <w:szCs w:val="24"/>
        </w:rPr>
        <w:t>9.900,00 eura.</w:t>
      </w:r>
    </w:p>
    <w:p w14:paraId="7E254763" w14:textId="5A8529AD" w:rsidR="005D4E02" w:rsidRDefault="00A57CE4">
      <w:pPr>
        <w:jc w:val="both"/>
        <w:rPr>
          <w:rFonts w:cstheme="minorHAnsi"/>
          <w:b/>
          <w:color w:val="548DD4" w:themeColor="text2" w:themeTint="99"/>
          <w:sz w:val="24"/>
          <w:szCs w:val="24"/>
        </w:rPr>
      </w:pPr>
      <w:r>
        <w:rPr>
          <w:rFonts w:cstheme="minorHAnsi"/>
          <w:b/>
          <w:color w:val="548DD4" w:themeColor="text2" w:themeTint="99"/>
          <w:sz w:val="24"/>
          <w:szCs w:val="24"/>
        </w:rPr>
        <w:t>Program 3005 Razvoj sporta i rekreacije –</w:t>
      </w:r>
      <w:r w:rsidR="009867A5">
        <w:rPr>
          <w:rFonts w:cstheme="minorHAnsi"/>
          <w:b/>
          <w:color w:val="548DD4" w:themeColor="text2" w:themeTint="99"/>
          <w:sz w:val="24"/>
          <w:szCs w:val="24"/>
        </w:rPr>
        <w:t xml:space="preserve"> 469</w:t>
      </w:r>
      <w:r w:rsidR="00DE3BF1">
        <w:rPr>
          <w:rFonts w:cstheme="minorHAnsi"/>
          <w:b/>
          <w:color w:val="548DD4" w:themeColor="text2" w:themeTint="99"/>
          <w:sz w:val="24"/>
          <w:szCs w:val="24"/>
        </w:rPr>
        <w:t>.</w:t>
      </w:r>
      <w:r w:rsidR="009867A5">
        <w:rPr>
          <w:rFonts w:cstheme="minorHAnsi"/>
          <w:b/>
          <w:color w:val="548DD4" w:themeColor="text2" w:themeTint="99"/>
          <w:sz w:val="24"/>
          <w:szCs w:val="24"/>
        </w:rPr>
        <w:t>2</w:t>
      </w:r>
      <w:r w:rsidR="00DE3BF1">
        <w:rPr>
          <w:rFonts w:cstheme="minorHAnsi"/>
          <w:b/>
          <w:color w:val="548DD4" w:themeColor="text2" w:themeTint="99"/>
          <w:sz w:val="24"/>
          <w:szCs w:val="24"/>
        </w:rPr>
        <w:t>00,00</w:t>
      </w:r>
      <w:r>
        <w:rPr>
          <w:rFonts w:cstheme="minorHAnsi"/>
          <w:b/>
          <w:color w:val="548DD4" w:themeColor="text2" w:themeTint="99"/>
          <w:sz w:val="24"/>
          <w:szCs w:val="24"/>
        </w:rPr>
        <w:t xml:space="preserve"> eura, od toga:</w:t>
      </w:r>
    </w:p>
    <w:p w14:paraId="7730ADD4" w14:textId="692C5880" w:rsidR="005D4E02" w:rsidRDefault="00A57CE4">
      <w:pPr>
        <w:tabs>
          <w:tab w:val="left" w:pos="567"/>
        </w:tabs>
        <w:spacing w:afterAutospacing="1"/>
        <w:ind w:firstLine="567"/>
        <w:jc w:val="both"/>
        <w:rPr>
          <w:rFonts w:cstheme="minorHAnsi"/>
          <w:bCs/>
          <w:sz w:val="24"/>
          <w:szCs w:val="24"/>
        </w:rPr>
      </w:pPr>
      <w:r>
        <w:rPr>
          <w:rFonts w:cstheme="minorHAnsi"/>
          <w:bCs/>
          <w:sz w:val="24"/>
          <w:szCs w:val="24"/>
        </w:rPr>
        <w:t>Za športsko rekreacijsku zonu „</w:t>
      </w:r>
      <w:proofErr w:type="spellStart"/>
      <w:r>
        <w:rPr>
          <w:rFonts w:cstheme="minorHAnsi"/>
          <w:bCs/>
          <w:sz w:val="24"/>
          <w:szCs w:val="24"/>
        </w:rPr>
        <w:t>Plosna</w:t>
      </w:r>
      <w:proofErr w:type="spellEnd"/>
      <w:r>
        <w:rPr>
          <w:rFonts w:cstheme="minorHAnsi"/>
          <w:bCs/>
          <w:sz w:val="24"/>
          <w:szCs w:val="24"/>
        </w:rPr>
        <w:t xml:space="preserve">“ </w:t>
      </w:r>
      <w:proofErr w:type="spellStart"/>
      <w:r>
        <w:rPr>
          <w:rFonts w:cstheme="minorHAnsi"/>
          <w:bCs/>
          <w:sz w:val="24"/>
          <w:szCs w:val="24"/>
        </w:rPr>
        <w:t>Kunišinci</w:t>
      </w:r>
      <w:proofErr w:type="spellEnd"/>
      <w:r>
        <w:rPr>
          <w:rFonts w:cstheme="minorHAnsi"/>
          <w:bCs/>
          <w:sz w:val="24"/>
          <w:szCs w:val="24"/>
        </w:rPr>
        <w:t xml:space="preserve"> izdvaja se </w:t>
      </w:r>
      <w:r w:rsidR="00DE3BF1">
        <w:rPr>
          <w:rFonts w:cstheme="minorHAnsi"/>
          <w:bCs/>
          <w:sz w:val="24"/>
          <w:szCs w:val="24"/>
        </w:rPr>
        <w:t>15</w:t>
      </w:r>
      <w:r>
        <w:rPr>
          <w:rFonts w:cstheme="minorHAnsi"/>
          <w:bCs/>
          <w:sz w:val="24"/>
          <w:szCs w:val="24"/>
        </w:rPr>
        <w:t xml:space="preserve">.000,00 eura, za sportsko rekreacijske i slične objekte 10.000,00 eura, </w:t>
      </w:r>
      <w:r w:rsidR="003D698D">
        <w:rPr>
          <w:rFonts w:cstheme="minorHAnsi"/>
          <w:bCs/>
          <w:sz w:val="24"/>
          <w:szCs w:val="24"/>
        </w:rPr>
        <w:t xml:space="preserve">za sportsko rekreacijski centar Marijanci </w:t>
      </w:r>
      <w:r w:rsidR="009867A5">
        <w:rPr>
          <w:rFonts w:cstheme="minorHAnsi"/>
          <w:bCs/>
          <w:sz w:val="24"/>
          <w:szCs w:val="24"/>
        </w:rPr>
        <w:lastRenderedPageBreak/>
        <w:t>380</w:t>
      </w:r>
      <w:r w:rsidR="003D698D">
        <w:rPr>
          <w:rFonts w:cstheme="minorHAnsi"/>
          <w:bCs/>
          <w:sz w:val="24"/>
          <w:szCs w:val="24"/>
        </w:rPr>
        <w:t>.</w:t>
      </w:r>
      <w:r w:rsidR="009867A5">
        <w:rPr>
          <w:rFonts w:cstheme="minorHAnsi"/>
          <w:bCs/>
          <w:sz w:val="24"/>
          <w:szCs w:val="24"/>
        </w:rPr>
        <w:t>2</w:t>
      </w:r>
      <w:r w:rsidR="003D698D">
        <w:rPr>
          <w:rFonts w:cstheme="minorHAnsi"/>
          <w:bCs/>
          <w:sz w:val="24"/>
          <w:szCs w:val="24"/>
        </w:rPr>
        <w:t xml:space="preserve">00,00 eura, za opremanje i održavanje dječjih igrališta 3.000,00 eura i za sufinanciranje </w:t>
      </w:r>
      <w:r w:rsidR="004341B1">
        <w:rPr>
          <w:noProof/>
        </w:rPr>
        <w:drawing>
          <wp:anchor distT="0" distB="0" distL="114300" distR="114300" simplePos="0" relativeHeight="251678208" behindDoc="0" locked="0" layoutInCell="1" allowOverlap="1" wp14:anchorId="3F09DE35" wp14:editId="5927820F">
            <wp:simplePos x="0" y="0"/>
            <wp:positionH relativeFrom="column">
              <wp:posOffset>639445</wp:posOffset>
            </wp:positionH>
            <wp:positionV relativeFrom="paragraph">
              <wp:posOffset>807085</wp:posOffset>
            </wp:positionV>
            <wp:extent cx="4625340" cy="2618105"/>
            <wp:effectExtent l="152400" t="152400" r="365760" b="353695"/>
            <wp:wrapTopAndBottom/>
            <wp:docPr id="17864036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3614" name=""/>
                    <pic:cNvPicPr/>
                  </pic:nvPicPr>
                  <pic:blipFill>
                    <a:blip r:embed="rId28">
                      <a:extLst>
                        <a:ext uri="{28A0092B-C50C-407E-A947-70E740481C1C}">
                          <a14:useLocalDpi xmlns:a14="http://schemas.microsoft.com/office/drawing/2010/main" val="0"/>
                        </a:ext>
                      </a:extLst>
                    </a:blip>
                    <a:stretch>
                      <a:fillRect/>
                    </a:stretch>
                  </pic:blipFill>
                  <pic:spPr>
                    <a:xfrm>
                      <a:off x="0" y="0"/>
                      <a:ext cx="4625340" cy="2618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D698D">
        <w:rPr>
          <w:rFonts w:cstheme="minorHAnsi"/>
          <w:bCs/>
          <w:sz w:val="24"/>
          <w:szCs w:val="24"/>
        </w:rPr>
        <w:t>sportskih udruga 61.000,00 eura.</w:t>
      </w:r>
    </w:p>
    <w:p w14:paraId="20D7D019" w14:textId="5CCDFAB2" w:rsidR="004341B1" w:rsidRDefault="004341B1">
      <w:pPr>
        <w:tabs>
          <w:tab w:val="left" w:pos="567"/>
        </w:tabs>
        <w:spacing w:afterAutospacing="1"/>
        <w:ind w:firstLine="567"/>
        <w:jc w:val="both"/>
        <w:rPr>
          <w:rFonts w:cstheme="minorHAnsi"/>
          <w:bCs/>
          <w:sz w:val="24"/>
          <w:szCs w:val="24"/>
        </w:rPr>
      </w:pPr>
    </w:p>
    <w:p w14:paraId="21898A70" w14:textId="77777777" w:rsidR="005D4E02" w:rsidRDefault="00A57CE4">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Program 3004 Kultura i društvene djelatnosti – 22.000,00 eura, od toga:</w:t>
      </w:r>
    </w:p>
    <w:p w14:paraId="3490BE3C" w14:textId="77777777" w:rsidR="005D4E02" w:rsidRDefault="00A57CE4">
      <w:pPr>
        <w:tabs>
          <w:tab w:val="left" w:pos="567"/>
        </w:tabs>
        <w:spacing w:before="200"/>
        <w:ind w:firstLine="567"/>
        <w:jc w:val="both"/>
        <w:rPr>
          <w:rFonts w:eastAsia="Times New Roman" w:cstheme="minorHAnsi"/>
          <w:b/>
          <w:sz w:val="24"/>
          <w:szCs w:val="24"/>
        </w:rPr>
      </w:pPr>
      <w:r>
        <w:rPr>
          <w:rFonts w:eastAsia="Times New Roman" w:cstheme="minorHAnsi"/>
          <w:sz w:val="24"/>
          <w:szCs w:val="24"/>
        </w:rPr>
        <w:t>Za sufinanciranje udruga iz kulture i društvenih djelatnosti izdvaja se 22.000,00 eura.</w:t>
      </w:r>
    </w:p>
    <w:p w14:paraId="2FDECB94" w14:textId="4C8C3CEE" w:rsidR="005D4E02" w:rsidRDefault="00A57CE4">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Program 3003 Povrati zajmova – </w:t>
      </w:r>
      <w:r w:rsidR="002A6B3D">
        <w:rPr>
          <w:rFonts w:eastAsia="Times New Roman" w:cstheme="minorHAnsi"/>
          <w:b/>
          <w:color w:val="548DD4" w:themeColor="text2" w:themeTint="99"/>
          <w:sz w:val="24"/>
          <w:szCs w:val="24"/>
        </w:rPr>
        <w:t>178.000,00</w:t>
      </w:r>
      <w:r>
        <w:rPr>
          <w:rFonts w:eastAsia="Times New Roman" w:cstheme="minorHAnsi"/>
          <w:b/>
          <w:color w:val="548DD4" w:themeColor="text2" w:themeTint="99"/>
          <w:sz w:val="24"/>
          <w:szCs w:val="24"/>
        </w:rPr>
        <w:t xml:space="preserve"> eura, od toga:</w:t>
      </w:r>
    </w:p>
    <w:p w14:paraId="1134C70F" w14:textId="42586E4D"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 xml:space="preserve">Za otplatu zajmova izdvaja se </w:t>
      </w:r>
      <w:r w:rsidR="002A6B3D">
        <w:rPr>
          <w:rFonts w:eastAsia="Times New Roman" w:cstheme="minorHAnsi"/>
          <w:sz w:val="24"/>
          <w:szCs w:val="24"/>
        </w:rPr>
        <w:t>178.000,00</w:t>
      </w:r>
      <w:r>
        <w:rPr>
          <w:rFonts w:eastAsia="Times New Roman" w:cstheme="minorHAnsi"/>
          <w:sz w:val="24"/>
          <w:szCs w:val="24"/>
        </w:rPr>
        <w:t xml:space="preserve"> eura.</w:t>
      </w:r>
    </w:p>
    <w:p w14:paraId="30C53935" w14:textId="77777777" w:rsidR="005D4E02" w:rsidRDefault="00A57CE4">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Program 3002 Poticanje razvoja poljoprivrede i gospodarstva – 77.000,00 eura, od toga:</w:t>
      </w:r>
    </w:p>
    <w:p w14:paraId="193066EB" w14:textId="77777777" w:rsidR="005D4E02" w:rsidRDefault="00A57CE4">
      <w:pPr>
        <w:tabs>
          <w:tab w:val="left" w:pos="567"/>
        </w:tabs>
        <w:ind w:firstLine="567"/>
        <w:jc w:val="both"/>
        <w:rPr>
          <w:rFonts w:eastAsia="Times New Roman" w:cstheme="minorHAnsi"/>
          <w:sz w:val="24"/>
          <w:szCs w:val="24"/>
        </w:rPr>
      </w:pPr>
      <w:r>
        <w:rPr>
          <w:rFonts w:eastAsia="Times New Roman" w:cstheme="minorHAnsi"/>
          <w:sz w:val="24"/>
          <w:szCs w:val="24"/>
        </w:rPr>
        <w:t xml:space="preserve">Za infrastrukturu u Poduzetničkoj zoni izdvaja se 25.000,00 eura, za potpore obrtnicima 7.000,00 eura i za sufinanciranje u poljoprivredi 45.000,00 eura. </w:t>
      </w:r>
    </w:p>
    <w:p w14:paraId="70E915D7" w14:textId="128DC61E" w:rsidR="005D4E02" w:rsidRDefault="00A57CE4">
      <w:pPr>
        <w:jc w:val="both"/>
        <w:rPr>
          <w:rFonts w:eastAsia="Times New Roman" w:cstheme="minorHAnsi"/>
          <w:b/>
          <w:color w:val="548DD4" w:themeColor="text2" w:themeTint="99"/>
          <w:sz w:val="24"/>
          <w:szCs w:val="24"/>
        </w:rPr>
      </w:pPr>
      <w:r>
        <w:rPr>
          <w:rFonts w:eastAsia="Times New Roman" w:cstheme="minorHAnsi"/>
          <w:b/>
          <w:color w:val="548DD4" w:themeColor="text2" w:themeTint="99"/>
          <w:sz w:val="24"/>
          <w:szCs w:val="24"/>
        </w:rPr>
        <w:t xml:space="preserve">Program 3001 Upravljanje imovinom – </w:t>
      </w:r>
      <w:r w:rsidR="002A6B3D">
        <w:rPr>
          <w:rFonts w:eastAsia="Times New Roman" w:cstheme="minorHAnsi"/>
          <w:b/>
          <w:color w:val="548DD4" w:themeColor="text2" w:themeTint="99"/>
          <w:sz w:val="24"/>
          <w:szCs w:val="24"/>
        </w:rPr>
        <w:t>8</w:t>
      </w:r>
      <w:r w:rsidR="00B74A39">
        <w:rPr>
          <w:rFonts w:eastAsia="Times New Roman" w:cstheme="minorHAnsi"/>
          <w:b/>
          <w:color w:val="548DD4" w:themeColor="text2" w:themeTint="99"/>
          <w:sz w:val="24"/>
          <w:szCs w:val="24"/>
        </w:rPr>
        <w:t>7</w:t>
      </w:r>
      <w:r w:rsidR="002A6B3D">
        <w:rPr>
          <w:rFonts w:eastAsia="Times New Roman" w:cstheme="minorHAnsi"/>
          <w:b/>
          <w:color w:val="548DD4" w:themeColor="text2" w:themeTint="99"/>
          <w:sz w:val="24"/>
          <w:szCs w:val="24"/>
        </w:rPr>
        <w:t>.000,00</w:t>
      </w:r>
      <w:r>
        <w:rPr>
          <w:rFonts w:eastAsia="Times New Roman" w:cstheme="minorHAnsi"/>
          <w:b/>
          <w:color w:val="548DD4" w:themeColor="text2" w:themeTint="99"/>
          <w:sz w:val="24"/>
          <w:szCs w:val="24"/>
        </w:rPr>
        <w:t xml:space="preserve"> eura, od toga:</w:t>
      </w:r>
    </w:p>
    <w:p w14:paraId="38F7DC75" w14:textId="1022B9F1" w:rsidR="005D4E02" w:rsidRDefault="00A57CE4">
      <w:pPr>
        <w:spacing w:afterAutospacing="1"/>
        <w:ind w:firstLine="567"/>
        <w:jc w:val="both"/>
        <w:rPr>
          <w:rFonts w:eastAsia="Times New Roman" w:cstheme="minorHAnsi"/>
          <w:bCs/>
          <w:sz w:val="24"/>
          <w:szCs w:val="24"/>
        </w:rPr>
      </w:pPr>
      <w:bookmarkStart w:id="5" w:name="_Hlk149567426"/>
      <w:r>
        <w:rPr>
          <w:rFonts w:eastAsia="Times New Roman" w:cstheme="minorHAnsi"/>
          <w:bCs/>
          <w:sz w:val="24"/>
          <w:szCs w:val="24"/>
        </w:rPr>
        <w:t xml:space="preserve">Za održavanje zgrada i redovno korištenje izdvaja se </w:t>
      </w:r>
      <w:r w:rsidR="00B74A39">
        <w:rPr>
          <w:rFonts w:eastAsia="Times New Roman" w:cstheme="minorHAnsi"/>
          <w:bCs/>
          <w:sz w:val="24"/>
          <w:szCs w:val="24"/>
        </w:rPr>
        <w:t>35</w:t>
      </w:r>
      <w:r>
        <w:rPr>
          <w:rFonts w:eastAsia="Times New Roman" w:cstheme="minorHAnsi"/>
          <w:bCs/>
          <w:sz w:val="24"/>
          <w:szCs w:val="24"/>
        </w:rPr>
        <w:t>.500,00 eura i za materijalne rashode i usluge 5</w:t>
      </w:r>
      <w:r w:rsidR="00C3427D">
        <w:rPr>
          <w:rFonts w:eastAsia="Times New Roman" w:cstheme="minorHAnsi"/>
          <w:bCs/>
          <w:sz w:val="24"/>
          <w:szCs w:val="24"/>
        </w:rPr>
        <w:t>1</w:t>
      </w:r>
      <w:r>
        <w:rPr>
          <w:rFonts w:eastAsia="Times New Roman" w:cstheme="minorHAnsi"/>
          <w:bCs/>
          <w:sz w:val="24"/>
          <w:szCs w:val="24"/>
        </w:rPr>
        <w:t>.</w:t>
      </w:r>
      <w:r w:rsidR="00C3427D">
        <w:rPr>
          <w:rFonts w:eastAsia="Times New Roman" w:cstheme="minorHAnsi"/>
          <w:bCs/>
          <w:sz w:val="24"/>
          <w:szCs w:val="24"/>
        </w:rPr>
        <w:t>5</w:t>
      </w:r>
      <w:r>
        <w:rPr>
          <w:rFonts w:eastAsia="Times New Roman" w:cstheme="minorHAnsi"/>
          <w:bCs/>
          <w:sz w:val="24"/>
          <w:szCs w:val="24"/>
        </w:rPr>
        <w:t>00,00 eura.</w:t>
      </w:r>
      <w:bookmarkEnd w:id="5"/>
    </w:p>
    <w:p w14:paraId="17D13804" w14:textId="77777777" w:rsidR="005D4E02" w:rsidRDefault="005D4E02">
      <w:pPr>
        <w:tabs>
          <w:tab w:val="left" w:pos="567"/>
        </w:tabs>
        <w:spacing w:afterAutospacing="1"/>
        <w:contextualSpacing/>
        <w:jc w:val="both"/>
        <w:rPr>
          <w:rFonts w:eastAsia="Times New Roman" w:cstheme="minorHAnsi"/>
          <w:sz w:val="24"/>
          <w:szCs w:val="24"/>
        </w:rPr>
      </w:pPr>
    </w:p>
    <w:p w14:paraId="505EBE2E" w14:textId="77777777" w:rsidR="005D4E02" w:rsidRDefault="005D4E02">
      <w:pPr>
        <w:spacing w:after="0"/>
        <w:jc w:val="both"/>
        <w:rPr>
          <w:rFonts w:eastAsia="Times New Roman" w:cstheme="minorHAnsi"/>
          <w:b/>
          <w:bCs/>
          <w:sz w:val="24"/>
          <w:szCs w:val="24"/>
        </w:rPr>
      </w:pPr>
    </w:p>
    <w:p w14:paraId="5DB2C48C" w14:textId="77777777" w:rsidR="005D4E02" w:rsidRDefault="005D4E02">
      <w:pPr>
        <w:spacing w:after="0"/>
        <w:jc w:val="both"/>
        <w:rPr>
          <w:rFonts w:eastAsia="Times New Roman" w:cstheme="minorHAnsi"/>
          <w:b/>
          <w:sz w:val="24"/>
          <w:szCs w:val="24"/>
        </w:rPr>
      </w:pPr>
    </w:p>
    <w:sectPr w:rsidR="005D4E02">
      <w:pgSz w:w="11906" w:h="16838"/>
      <w:pgMar w:top="1417" w:right="1417" w:bottom="1417" w:left="1417" w:header="0" w:footer="0" w:gutter="0"/>
      <w:pgBorders w:offsetFrom="page">
        <w:top w:val="double" w:sz="4" w:space="24" w:color="8DB3E2"/>
        <w:left w:val="double" w:sz="4" w:space="24" w:color="8DB3E2"/>
        <w:bottom w:val="double" w:sz="4" w:space="24" w:color="8DB3E2"/>
        <w:right w:val="double" w:sz="4" w:space="24" w:color="8DB3E2"/>
      </w:pgBorder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A71D4"/>
    <w:multiLevelType w:val="multilevel"/>
    <w:tmpl w:val="33EA01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50A5BA9"/>
    <w:multiLevelType w:val="multilevel"/>
    <w:tmpl w:val="7E3C6BB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0934491"/>
    <w:multiLevelType w:val="multilevel"/>
    <w:tmpl w:val="67BE79B4"/>
    <w:lvl w:ilvl="0">
      <w:start w:val="1"/>
      <w:numFmt w:val="decimal"/>
      <w:lvlText w:val="%1."/>
      <w:lvlJc w:val="left"/>
      <w:pPr>
        <w:tabs>
          <w:tab w:val="num" w:pos="0"/>
        </w:tabs>
        <w:ind w:left="720" w:hanging="360"/>
      </w:pPr>
    </w:lvl>
    <w:lvl w:ilvl="1">
      <w:numFmt w:val="bullet"/>
      <w:lvlText w:val="-"/>
      <w:lvlJc w:val="left"/>
      <w:pPr>
        <w:tabs>
          <w:tab w:val="num" w:pos="0"/>
        </w:tabs>
        <w:ind w:left="1785" w:hanging="705"/>
      </w:pPr>
      <w:rPr>
        <w:rFonts w:ascii="Calibri" w:eastAsiaTheme="minorHAns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81370F3"/>
    <w:multiLevelType w:val="multilevel"/>
    <w:tmpl w:val="CEFAF8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0832836"/>
    <w:multiLevelType w:val="multilevel"/>
    <w:tmpl w:val="A9F47886"/>
    <w:lvl w:ilvl="0">
      <w:start w:val="1"/>
      <w:numFmt w:val="bullet"/>
      <w:lvlText w:val=""/>
      <w:lvlJc w:val="left"/>
      <w:pPr>
        <w:tabs>
          <w:tab w:val="num" w:pos="0"/>
        </w:tabs>
        <w:ind w:left="682" w:hanging="360"/>
      </w:pPr>
      <w:rPr>
        <w:rFonts w:ascii="Symbol" w:hAnsi="Symbol" w:cs="Symbol" w:hint="default"/>
      </w:rPr>
    </w:lvl>
    <w:lvl w:ilvl="1">
      <w:start w:val="1"/>
      <w:numFmt w:val="bullet"/>
      <w:lvlText w:val="o"/>
      <w:lvlJc w:val="left"/>
      <w:pPr>
        <w:tabs>
          <w:tab w:val="num" w:pos="0"/>
        </w:tabs>
        <w:ind w:left="1402" w:hanging="360"/>
      </w:pPr>
      <w:rPr>
        <w:rFonts w:ascii="Courier New" w:hAnsi="Courier New" w:cs="Courier New" w:hint="default"/>
      </w:rPr>
    </w:lvl>
    <w:lvl w:ilvl="2">
      <w:start w:val="1"/>
      <w:numFmt w:val="bullet"/>
      <w:lvlText w:val=""/>
      <w:lvlJc w:val="left"/>
      <w:pPr>
        <w:tabs>
          <w:tab w:val="num" w:pos="0"/>
        </w:tabs>
        <w:ind w:left="2122" w:hanging="360"/>
      </w:pPr>
      <w:rPr>
        <w:rFonts w:ascii="Wingdings" w:hAnsi="Wingdings" w:cs="Wingdings" w:hint="default"/>
      </w:rPr>
    </w:lvl>
    <w:lvl w:ilvl="3">
      <w:start w:val="1"/>
      <w:numFmt w:val="bullet"/>
      <w:lvlText w:val=""/>
      <w:lvlJc w:val="left"/>
      <w:pPr>
        <w:tabs>
          <w:tab w:val="num" w:pos="0"/>
        </w:tabs>
        <w:ind w:left="2842" w:hanging="360"/>
      </w:pPr>
      <w:rPr>
        <w:rFonts w:ascii="Symbol" w:hAnsi="Symbol" w:cs="Symbol" w:hint="default"/>
      </w:rPr>
    </w:lvl>
    <w:lvl w:ilvl="4">
      <w:start w:val="1"/>
      <w:numFmt w:val="bullet"/>
      <w:lvlText w:val="o"/>
      <w:lvlJc w:val="left"/>
      <w:pPr>
        <w:tabs>
          <w:tab w:val="num" w:pos="0"/>
        </w:tabs>
        <w:ind w:left="3562" w:hanging="360"/>
      </w:pPr>
      <w:rPr>
        <w:rFonts w:ascii="Courier New" w:hAnsi="Courier New" w:cs="Courier New" w:hint="default"/>
      </w:rPr>
    </w:lvl>
    <w:lvl w:ilvl="5">
      <w:start w:val="1"/>
      <w:numFmt w:val="bullet"/>
      <w:lvlText w:val=""/>
      <w:lvlJc w:val="left"/>
      <w:pPr>
        <w:tabs>
          <w:tab w:val="num" w:pos="0"/>
        </w:tabs>
        <w:ind w:left="4282" w:hanging="360"/>
      </w:pPr>
      <w:rPr>
        <w:rFonts w:ascii="Wingdings" w:hAnsi="Wingdings" w:cs="Wingdings" w:hint="default"/>
      </w:rPr>
    </w:lvl>
    <w:lvl w:ilvl="6">
      <w:start w:val="1"/>
      <w:numFmt w:val="bullet"/>
      <w:lvlText w:val=""/>
      <w:lvlJc w:val="left"/>
      <w:pPr>
        <w:tabs>
          <w:tab w:val="num" w:pos="0"/>
        </w:tabs>
        <w:ind w:left="5002" w:hanging="360"/>
      </w:pPr>
      <w:rPr>
        <w:rFonts w:ascii="Symbol" w:hAnsi="Symbol" w:cs="Symbol" w:hint="default"/>
      </w:rPr>
    </w:lvl>
    <w:lvl w:ilvl="7">
      <w:start w:val="1"/>
      <w:numFmt w:val="bullet"/>
      <w:lvlText w:val="o"/>
      <w:lvlJc w:val="left"/>
      <w:pPr>
        <w:tabs>
          <w:tab w:val="num" w:pos="0"/>
        </w:tabs>
        <w:ind w:left="5722" w:hanging="360"/>
      </w:pPr>
      <w:rPr>
        <w:rFonts w:ascii="Courier New" w:hAnsi="Courier New" w:cs="Courier New" w:hint="default"/>
      </w:rPr>
    </w:lvl>
    <w:lvl w:ilvl="8">
      <w:start w:val="1"/>
      <w:numFmt w:val="bullet"/>
      <w:lvlText w:val=""/>
      <w:lvlJc w:val="left"/>
      <w:pPr>
        <w:tabs>
          <w:tab w:val="num" w:pos="0"/>
        </w:tabs>
        <w:ind w:left="6442" w:hanging="360"/>
      </w:pPr>
      <w:rPr>
        <w:rFonts w:ascii="Wingdings" w:hAnsi="Wingdings" w:cs="Wingdings" w:hint="default"/>
      </w:rPr>
    </w:lvl>
  </w:abstractNum>
  <w:num w:numId="1" w16cid:durableId="220412846">
    <w:abstractNumId w:val="3"/>
  </w:num>
  <w:num w:numId="2" w16cid:durableId="227150256">
    <w:abstractNumId w:val="2"/>
  </w:num>
  <w:num w:numId="3" w16cid:durableId="427584517">
    <w:abstractNumId w:val="1"/>
  </w:num>
  <w:num w:numId="4" w16cid:durableId="1772041289">
    <w:abstractNumId w:val="4"/>
  </w:num>
  <w:num w:numId="5" w16cid:durableId="635376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4E02"/>
    <w:rsid w:val="000458BE"/>
    <w:rsid w:val="00056A03"/>
    <w:rsid w:val="00082CE7"/>
    <w:rsid w:val="000B0C13"/>
    <w:rsid w:val="000B164E"/>
    <w:rsid w:val="00121C67"/>
    <w:rsid w:val="00157C30"/>
    <w:rsid w:val="00161332"/>
    <w:rsid w:val="00162400"/>
    <w:rsid w:val="00172B8C"/>
    <w:rsid w:val="0018512E"/>
    <w:rsid w:val="00186566"/>
    <w:rsid w:val="001A13B1"/>
    <w:rsid w:val="001A5D38"/>
    <w:rsid w:val="001B1550"/>
    <w:rsid w:val="001E7DA6"/>
    <w:rsid w:val="00215ECD"/>
    <w:rsid w:val="002340A8"/>
    <w:rsid w:val="00247C2E"/>
    <w:rsid w:val="00282190"/>
    <w:rsid w:val="00284934"/>
    <w:rsid w:val="00285F24"/>
    <w:rsid w:val="002864E4"/>
    <w:rsid w:val="00287657"/>
    <w:rsid w:val="002A6B3D"/>
    <w:rsid w:val="002C12C7"/>
    <w:rsid w:val="002E717D"/>
    <w:rsid w:val="003162DB"/>
    <w:rsid w:val="00340267"/>
    <w:rsid w:val="003A1FDE"/>
    <w:rsid w:val="003B0EB7"/>
    <w:rsid w:val="003B69A3"/>
    <w:rsid w:val="003C4596"/>
    <w:rsid w:val="003D663D"/>
    <w:rsid w:val="003D698D"/>
    <w:rsid w:val="003E18E2"/>
    <w:rsid w:val="003E3444"/>
    <w:rsid w:val="003E7273"/>
    <w:rsid w:val="00404616"/>
    <w:rsid w:val="00420C51"/>
    <w:rsid w:val="004341B1"/>
    <w:rsid w:val="00436BFC"/>
    <w:rsid w:val="0045184E"/>
    <w:rsid w:val="0046727A"/>
    <w:rsid w:val="0048000F"/>
    <w:rsid w:val="004821C3"/>
    <w:rsid w:val="00494A08"/>
    <w:rsid w:val="004A6AB3"/>
    <w:rsid w:val="004B41F4"/>
    <w:rsid w:val="004D68C4"/>
    <w:rsid w:val="004F6337"/>
    <w:rsid w:val="005012E0"/>
    <w:rsid w:val="00547E31"/>
    <w:rsid w:val="00580CC8"/>
    <w:rsid w:val="005D4E02"/>
    <w:rsid w:val="005F05D1"/>
    <w:rsid w:val="005F36B9"/>
    <w:rsid w:val="00611A11"/>
    <w:rsid w:val="006178BE"/>
    <w:rsid w:val="00620C28"/>
    <w:rsid w:val="00621336"/>
    <w:rsid w:val="00651D55"/>
    <w:rsid w:val="00656155"/>
    <w:rsid w:val="00662ACB"/>
    <w:rsid w:val="0066513D"/>
    <w:rsid w:val="006941CB"/>
    <w:rsid w:val="006B1505"/>
    <w:rsid w:val="006F2747"/>
    <w:rsid w:val="006F55C2"/>
    <w:rsid w:val="006F6229"/>
    <w:rsid w:val="006F6277"/>
    <w:rsid w:val="0070627B"/>
    <w:rsid w:val="0070641A"/>
    <w:rsid w:val="00731BA8"/>
    <w:rsid w:val="0073584D"/>
    <w:rsid w:val="00741648"/>
    <w:rsid w:val="00751DFC"/>
    <w:rsid w:val="00752428"/>
    <w:rsid w:val="00764DE6"/>
    <w:rsid w:val="00764DFB"/>
    <w:rsid w:val="00775745"/>
    <w:rsid w:val="007B6C6E"/>
    <w:rsid w:val="007F7F74"/>
    <w:rsid w:val="00820E12"/>
    <w:rsid w:val="00871B48"/>
    <w:rsid w:val="00890743"/>
    <w:rsid w:val="008939E0"/>
    <w:rsid w:val="008B1495"/>
    <w:rsid w:val="008F0F24"/>
    <w:rsid w:val="008F23B7"/>
    <w:rsid w:val="00915E29"/>
    <w:rsid w:val="00916F47"/>
    <w:rsid w:val="00956DF4"/>
    <w:rsid w:val="009615E8"/>
    <w:rsid w:val="00964768"/>
    <w:rsid w:val="009867A5"/>
    <w:rsid w:val="00986EA0"/>
    <w:rsid w:val="009A76B8"/>
    <w:rsid w:val="009C4A52"/>
    <w:rsid w:val="009D2097"/>
    <w:rsid w:val="009D3E6D"/>
    <w:rsid w:val="009E1FA2"/>
    <w:rsid w:val="00A2071A"/>
    <w:rsid w:val="00A54FAC"/>
    <w:rsid w:val="00A57CE4"/>
    <w:rsid w:val="00A76F00"/>
    <w:rsid w:val="00A8259A"/>
    <w:rsid w:val="00A84375"/>
    <w:rsid w:val="00A87940"/>
    <w:rsid w:val="00A87DFA"/>
    <w:rsid w:val="00AB5054"/>
    <w:rsid w:val="00AC266D"/>
    <w:rsid w:val="00AE41AB"/>
    <w:rsid w:val="00AF5659"/>
    <w:rsid w:val="00B116A8"/>
    <w:rsid w:val="00B140C4"/>
    <w:rsid w:val="00B16B8E"/>
    <w:rsid w:val="00B214B3"/>
    <w:rsid w:val="00B27E78"/>
    <w:rsid w:val="00B3494C"/>
    <w:rsid w:val="00B7098B"/>
    <w:rsid w:val="00B74A39"/>
    <w:rsid w:val="00B864E2"/>
    <w:rsid w:val="00B96B23"/>
    <w:rsid w:val="00B971B0"/>
    <w:rsid w:val="00BA4F52"/>
    <w:rsid w:val="00BB0256"/>
    <w:rsid w:val="00BD5713"/>
    <w:rsid w:val="00BD67F9"/>
    <w:rsid w:val="00BF0843"/>
    <w:rsid w:val="00BF275C"/>
    <w:rsid w:val="00BF684B"/>
    <w:rsid w:val="00C11A38"/>
    <w:rsid w:val="00C131D9"/>
    <w:rsid w:val="00C279BD"/>
    <w:rsid w:val="00C3427D"/>
    <w:rsid w:val="00C367F9"/>
    <w:rsid w:val="00C717C2"/>
    <w:rsid w:val="00C85C65"/>
    <w:rsid w:val="00CA42CC"/>
    <w:rsid w:val="00CC4117"/>
    <w:rsid w:val="00CE40FA"/>
    <w:rsid w:val="00D23ACC"/>
    <w:rsid w:val="00D23FB4"/>
    <w:rsid w:val="00D349C9"/>
    <w:rsid w:val="00D367E1"/>
    <w:rsid w:val="00D54A7E"/>
    <w:rsid w:val="00D601CE"/>
    <w:rsid w:val="00D7117C"/>
    <w:rsid w:val="00D81BBE"/>
    <w:rsid w:val="00D93C83"/>
    <w:rsid w:val="00DA22E9"/>
    <w:rsid w:val="00DE3BF1"/>
    <w:rsid w:val="00E015D6"/>
    <w:rsid w:val="00E32114"/>
    <w:rsid w:val="00E51B96"/>
    <w:rsid w:val="00E742E7"/>
    <w:rsid w:val="00E90084"/>
    <w:rsid w:val="00EB1617"/>
    <w:rsid w:val="00EB4780"/>
    <w:rsid w:val="00EB6CED"/>
    <w:rsid w:val="00ED30C9"/>
    <w:rsid w:val="00F11ADF"/>
    <w:rsid w:val="00F16859"/>
    <w:rsid w:val="00F265EC"/>
    <w:rsid w:val="00F27D74"/>
    <w:rsid w:val="00F50349"/>
    <w:rsid w:val="00F52E6F"/>
    <w:rsid w:val="00F83318"/>
    <w:rsid w:val="00F8337A"/>
    <w:rsid w:val="00F848C4"/>
    <w:rsid w:val="00FA12ED"/>
    <w:rsid w:val="00FD188E"/>
    <w:rsid w:val="00FE097C"/>
    <w:rsid w:val="00FE5F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C2054A"/>
  <w15:docId w15:val="{290F7421-2BDA-4C38-A6DF-BAD4B767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pPr>
      <w:spacing w:after="200" w:line="276" w:lineRule="auto"/>
    </w:p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TekstbaloniaChar">
    <w:name w:val="Tekst balončića Char"/>
    <w:basedOn w:val="Zadanifontodlomka"/>
    <w:link w:val="Tekstbalonia"/>
    <w:uiPriority w:val="99"/>
    <w:semiHidden/>
    <w:qFormat/>
    <w:rsid w:val="0020632B"/>
    <w:rPr>
      <w:rFonts w:ascii="Tahoma" w:hAnsi="Tahoma" w:cs="Tahoma"/>
      <w:sz w:val="16"/>
      <w:szCs w:val="16"/>
    </w:r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qFormat/>
    <w:rsid w:val="00B1644E"/>
    <w:rPr>
      <w:color w:val="605E5C"/>
      <w:shd w:val="clear" w:color="auto" w:fill="E1DFDD"/>
    </w:rPr>
  </w:style>
  <w:style w:type="character" w:customStyle="1" w:styleId="ZaglavljeChar">
    <w:name w:val="Zaglavlje Char"/>
    <w:basedOn w:val="Zadanifontodlomka"/>
    <w:link w:val="Zaglavlje"/>
    <w:uiPriority w:val="99"/>
    <w:qFormat/>
    <w:rsid w:val="009E4BEF"/>
  </w:style>
  <w:style w:type="character" w:customStyle="1" w:styleId="PodnojeChar">
    <w:name w:val="Podnožje Char"/>
    <w:basedOn w:val="Zadanifontodlomka"/>
    <w:link w:val="Podnoje"/>
    <w:uiPriority w:val="99"/>
    <w:qFormat/>
    <w:rsid w:val="009E4BEF"/>
  </w:style>
  <w:style w:type="character" w:styleId="Referencakomentara">
    <w:name w:val="annotation reference"/>
    <w:basedOn w:val="Zadanifontodlomka"/>
    <w:uiPriority w:val="99"/>
    <w:semiHidden/>
    <w:unhideWhenUsed/>
    <w:qFormat/>
    <w:rsid w:val="00D96DE8"/>
    <w:rPr>
      <w:sz w:val="16"/>
      <w:szCs w:val="16"/>
    </w:rPr>
  </w:style>
  <w:style w:type="character" w:customStyle="1" w:styleId="TekstkomentaraChar">
    <w:name w:val="Tekst komentara Char"/>
    <w:basedOn w:val="Zadanifontodlomka"/>
    <w:link w:val="Tekstkomentara"/>
    <w:uiPriority w:val="99"/>
    <w:semiHidden/>
    <w:qFormat/>
    <w:rsid w:val="00D96DE8"/>
    <w:rPr>
      <w:sz w:val="20"/>
      <w:szCs w:val="20"/>
    </w:rPr>
  </w:style>
  <w:style w:type="character" w:customStyle="1" w:styleId="PredmetkomentaraChar">
    <w:name w:val="Predmet komentara Char"/>
    <w:basedOn w:val="TekstkomentaraChar"/>
    <w:link w:val="Predmetkomentara"/>
    <w:uiPriority w:val="99"/>
    <w:semiHidden/>
    <w:qFormat/>
    <w:rsid w:val="00D96DE8"/>
    <w:rPr>
      <w:b/>
      <w:bCs/>
      <w:sz w:val="20"/>
      <w:szCs w:val="20"/>
    </w:rPr>
  </w:style>
  <w:style w:type="character" w:customStyle="1" w:styleId="WW8Num1z0">
    <w:name w:val="WW8Num1z0"/>
    <w:qFormat/>
    <w:rsid w:val="00DD422C"/>
    <w:rPr>
      <w:rFonts w:ascii="Times New Roman" w:eastAsia="Times New Roman" w:hAnsi="Times New Roman" w:cs="Times New Roman"/>
    </w:rPr>
  </w:style>
  <w:style w:type="character" w:customStyle="1" w:styleId="WW8Num1z1">
    <w:name w:val="WW8Num1z1"/>
    <w:qFormat/>
    <w:rsid w:val="00DD422C"/>
    <w:rPr>
      <w:rFonts w:ascii="Courier New" w:hAnsi="Courier New" w:cs="Courier New"/>
    </w:rPr>
  </w:style>
  <w:style w:type="character" w:customStyle="1" w:styleId="WW8Num1z2">
    <w:name w:val="WW8Num1z2"/>
    <w:qFormat/>
    <w:rsid w:val="00DD422C"/>
    <w:rPr>
      <w:rFonts w:ascii="Wingdings" w:hAnsi="Wingdings" w:cs="Wingdings"/>
    </w:rPr>
  </w:style>
  <w:style w:type="character" w:customStyle="1" w:styleId="WW8Num1z3">
    <w:name w:val="WW8Num1z3"/>
    <w:qFormat/>
    <w:rsid w:val="00DD422C"/>
    <w:rPr>
      <w:rFonts w:ascii="Symbol" w:hAnsi="Symbol" w:cs="Symbol"/>
    </w:rPr>
  </w:style>
  <w:style w:type="character" w:customStyle="1" w:styleId="WW8Num2z0">
    <w:name w:val="WW8Num2z0"/>
    <w:qFormat/>
    <w:rsid w:val="00DD422C"/>
    <w:rPr>
      <w:rFonts w:ascii="Times New Roman" w:eastAsia="Times New Roman" w:hAnsi="Times New Roman" w:cs="Times New Roman"/>
    </w:rPr>
  </w:style>
  <w:style w:type="character" w:customStyle="1" w:styleId="WW8Num2z1">
    <w:name w:val="WW8Num2z1"/>
    <w:qFormat/>
    <w:rsid w:val="00DD422C"/>
    <w:rPr>
      <w:rFonts w:ascii="Courier New" w:hAnsi="Courier New" w:cs="Courier New"/>
    </w:rPr>
  </w:style>
  <w:style w:type="character" w:customStyle="1" w:styleId="WW8Num2z2">
    <w:name w:val="WW8Num2z2"/>
    <w:qFormat/>
    <w:rsid w:val="00DD422C"/>
    <w:rPr>
      <w:rFonts w:ascii="Wingdings" w:hAnsi="Wingdings" w:cs="Wingdings"/>
    </w:rPr>
  </w:style>
  <w:style w:type="character" w:customStyle="1" w:styleId="WW8Num2z3">
    <w:name w:val="WW8Num2z3"/>
    <w:qFormat/>
    <w:rsid w:val="00DD422C"/>
    <w:rPr>
      <w:rFonts w:ascii="Symbol" w:hAnsi="Symbol" w:cs="Symbol"/>
    </w:rPr>
  </w:style>
  <w:style w:type="character" w:customStyle="1" w:styleId="WW8Num3z0">
    <w:name w:val="WW8Num3z0"/>
    <w:qFormat/>
    <w:rsid w:val="00DD422C"/>
  </w:style>
  <w:style w:type="character" w:customStyle="1" w:styleId="WW8Num3z1">
    <w:name w:val="WW8Num3z1"/>
    <w:qFormat/>
    <w:rsid w:val="00DD422C"/>
  </w:style>
  <w:style w:type="character" w:customStyle="1" w:styleId="WW8Num3z2">
    <w:name w:val="WW8Num3z2"/>
    <w:qFormat/>
    <w:rsid w:val="00DD422C"/>
  </w:style>
  <w:style w:type="character" w:customStyle="1" w:styleId="WW8Num3z3">
    <w:name w:val="WW8Num3z3"/>
    <w:qFormat/>
    <w:rsid w:val="00DD422C"/>
  </w:style>
  <w:style w:type="character" w:customStyle="1" w:styleId="WW8Num3z4">
    <w:name w:val="WW8Num3z4"/>
    <w:qFormat/>
    <w:rsid w:val="00DD422C"/>
  </w:style>
  <w:style w:type="character" w:customStyle="1" w:styleId="WW8Num3z5">
    <w:name w:val="WW8Num3z5"/>
    <w:qFormat/>
    <w:rsid w:val="00DD422C"/>
  </w:style>
  <w:style w:type="character" w:customStyle="1" w:styleId="WW8Num3z6">
    <w:name w:val="WW8Num3z6"/>
    <w:qFormat/>
    <w:rsid w:val="00DD422C"/>
  </w:style>
  <w:style w:type="character" w:customStyle="1" w:styleId="WW8Num3z7">
    <w:name w:val="WW8Num3z7"/>
    <w:qFormat/>
    <w:rsid w:val="00DD422C"/>
  </w:style>
  <w:style w:type="character" w:customStyle="1" w:styleId="WW8Num3z8">
    <w:name w:val="WW8Num3z8"/>
    <w:qFormat/>
    <w:rsid w:val="00DD422C"/>
  </w:style>
  <w:style w:type="character" w:customStyle="1" w:styleId="WW8Num4z0">
    <w:name w:val="WW8Num4z0"/>
    <w:qFormat/>
    <w:rsid w:val="00DD422C"/>
  </w:style>
  <w:style w:type="character" w:customStyle="1" w:styleId="WW8Num4z1">
    <w:name w:val="WW8Num4z1"/>
    <w:qFormat/>
    <w:rsid w:val="00DD422C"/>
  </w:style>
  <w:style w:type="character" w:customStyle="1" w:styleId="WW8Num4z2">
    <w:name w:val="WW8Num4z2"/>
    <w:qFormat/>
    <w:rsid w:val="00DD422C"/>
  </w:style>
  <w:style w:type="character" w:customStyle="1" w:styleId="WW8Num4z3">
    <w:name w:val="WW8Num4z3"/>
    <w:qFormat/>
    <w:rsid w:val="00DD422C"/>
  </w:style>
  <w:style w:type="character" w:customStyle="1" w:styleId="WW8Num4z4">
    <w:name w:val="WW8Num4z4"/>
    <w:qFormat/>
    <w:rsid w:val="00DD422C"/>
  </w:style>
  <w:style w:type="character" w:customStyle="1" w:styleId="WW8Num4z5">
    <w:name w:val="WW8Num4z5"/>
    <w:qFormat/>
    <w:rsid w:val="00DD422C"/>
  </w:style>
  <w:style w:type="character" w:customStyle="1" w:styleId="WW8Num4z6">
    <w:name w:val="WW8Num4z6"/>
    <w:qFormat/>
    <w:rsid w:val="00DD422C"/>
  </w:style>
  <w:style w:type="character" w:customStyle="1" w:styleId="WW8Num4z7">
    <w:name w:val="WW8Num4z7"/>
    <w:qFormat/>
    <w:rsid w:val="00DD422C"/>
  </w:style>
  <w:style w:type="character" w:customStyle="1" w:styleId="WW8Num4z8">
    <w:name w:val="WW8Num4z8"/>
    <w:qFormat/>
    <w:rsid w:val="00DD422C"/>
  </w:style>
  <w:style w:type="character" w:customStyle="1" w:styleId="WW8Num5z0">
    <w:name w:val="WW8Num5z0"/>
    <w:qFormat/>
    <w:rsid w:val="00DD422C"/>
  </w:style>
  <w:style w:type="character" w:customStyle="1" w:styleId="WW8Num5z1">
    <w:name w:val="WW8Num5z1"/>
    <w:qFormat/>
    <w:rsid w:val="00DD422C"/>
  </w:style>
  <w:style w:type="character" w:customStyle="1" w:styleId="WW8Num5z2">
    <w:name w:val="WW8Num5z2"/>
    <w:qFormat/>
    <w:rsid w:val="00DD422C"/>
  </w:style>
  <w:style w:type="character" w:customStyle="1" w:styleId="WW8Num5z3">
    <w:name w:val="WW8Num5z3"/>
    <w:qFormat/>
    <w:rsid w:val="00DD422C"/>
  </w:style>
  <w:style w:type="character" w:customStyle="1" w:styleId="WW8Num5z4">
    <w:name w:val="WW8Num5z4"/>
    <w:qFormat/>
    <w:rsid w:val="00DD422C"/>
  </w:style>
  <w:style w:type="character" w:customStyle="1" w:styleId="WW8Num5z5">
    <w:name w:val="WW8Num5z5"/>
    <w:qFormat/>
    <w:rsid w:val="00DD422C"/>
  </w:style>
  <w:style w:type="character" w:customStyle="1" w:styleId="WW8Num5z6">
    <w:name w:val="WW8Num5z6"/>
    <w:qFormat/>
    <w:rsid w:val="00DD422C"/>
  </w:style>
  <w:style w:type="character" w:customStyle="1" w:styleId="WW8Num5z7">
    <w:name w:val="WW8Num5z7"/>
    <w:qFormat/>
    <w:rsid w:val="00DD422C"/>
  </w:style>
  <w:style w:type="character" w:customStyle="1" w:styleId="WW8Num5z8">
    <w:name w:val="WW8Num5z8"/>
    <w:qFormat/>
    <w:rsid w:val="00DD422C"/>
  </w:style>
  <w:style w:type="character" w:customStyle="1" w:styleId="WW8Num6z0">
    <w:name w:val="WW8Num6z0"/>
    <w:qFormat/>
    <w:rsid w:val="00DD422C"/>
  </w:style>
  <w:style w:type="character" w:customStyle="1" w:styleId="WW8Num6z1">
    <w:name w:val="WW8Num6z1"/>
    <w:qFormat/>
    <w:rsid w:val="00DD422C"/>
  </w:style>
  <w:style w:type="character" w:customStyle="1" w:styleId="WW8Num6z2">
    <w:name w:val="WW8Num6z2"/>
    <w:qFormat/>
    <w:rsid w:val="00DD422C"/>
  </w:style>
  <w:style w:type="character" w:customStyle="1" w:styleId="WW8Num6z3">
    <w:name w:val="WW8Num6z3"/>
    <w:qFormat/>
    <w:rsid w:val="00DD422C"/>
  </w:style>
  <w:style w:type="character" w:customStyle="1" w:styleId="WW8Num6z4">
    <w:name w:val="WW8Num6z4"/>
    <w:qFormat/>
    <w:rsid w:val="00DD422C"/>
  </w:style>
  <w:style w:type="character" w:customStyle="1" w:styleId="WW8Num6z5">
    <w:name w:val="WW8Num6z5"/>
    <w:qFormat/>
    <w:rsid w:val="00DD422C"/>
  </w:style>
  <w:style w:type="character" w:customStyle="1" w:styleId="WW8Num6z6">
    <w:name w:val="WW8Num6z6"/>
    <w:qFormat/>
    <w:rsid w:val="00DD422C"/>
  </w:style>
  <w:style w:type="character" w:customStyle="1" w:styleId="WW8Num6z7">
    <w:name w:val="WW8Num6z7"/>
    <w:qFormat/>
    <w:rsid w:val="00DD422C"/>
  </w:style>
  <w:style w:type="character" w:customStyle="1" w:styleId="WW8Num6z8">
    <w:name w:val="WW8Num6z8"/>
    <w:qFormat/>
    <w:rsid w:val="00DD422C"/>
  </w:style>
  <w:style w:type="character" w:customStyle="1" w:styleId="WW8Num7z0">
    <w:name w:val="WW8Num7z0"/>
    <w:qFormat/>
    <w:rsid w:val="00DD422C"/>
    <w:rPr>
      <w:rFonts w:ascii="Times New Roman" w:eastAsia="Times New Roman" w:hAnsi="Times New Roman" w:cs="Times New Roman"/>
    </w:rPr>
  </w:style>
  <w:style w:type="character" w:customStyle="1" w:styleId="WW8Num7z1">
    <w:name w:val="WW8Num7z1"/>
    <w:qFormat/>
    <w:rsid w:val="00DD422C"/>
    <w:rPr>
      <w:rFonts w:ascii="Courier New" w:hAnsi="Courier New" w:cs="Courier New"/>
    </w:rPr>
  </w:style>
  <w:style w:type="character" w:customStyle="1" w:styleId="WW8Num7z2">
    <w:name w:val="WW8Num7z2"/>
    <w:qFormat/>
    <w:rsid w:val="00DD422C"/>
    <w:rPr>
      <w:rFonts w:ascii="Wingdings" w:hAnsi="Wingdings" w:cs="Wingdings"/>
    </w:rPr>
  </w:style>
  <w:style w:type="character" w:customStyle="1" w:styleId="WW8Num7z3">
    <w:name w:val="WW8Num7z3"/>
    <w:qFormat/>
    <w:rsid w:val="00DD422C"/>
    <w:rPr>
      <w:rFonts w:ascii="Symbol" w:hAnsi="Symbol" w:cs="Symbol"/>
    </w:rPr>
  </w:style>
  <w:style w:type="character" w:customStyle="1" w:styleId="WW8Num8z0">
    <w:name w:val="WW8Num8z0"/>
    <w:qFormat/>
    <w:rsid w:val="00DD422C"/>
  </w:style>
  <w:style w:type="character" w:customStyle="1" w:styleId="WW8Num8z1">
    <w:name w:val="WW8Num8z1"/>
    <w:qFormat/>
    <w:rsid w:val="00DD422C"/>
  </w:style>
  <w:style w:type="character" w:customStyle="1" w:styleId="WW8Num8z2">
    <w:name w:val="WW8Num8z2"/>
    <w:qFormat/>
    <w:rsid w:val="00DD422C"/>
  </w:style>
  <w:style w:type="character" w:customStyle="1" w:styleId="WW8Num8z3">
    <w:name w:val="WW8Num8z3"/>
    <w:qFormat/>
    <w:rsid w:val="00DD422C"/>
  </w:style>
  <w:style w:type="character" w:customStyle="1" w:styleId="WW8Num8z4">
    <w:name w:val="WW8Num8z4"/>
    <w:qFormat/>
    <w:rsid w:val="00DD422C"/>
  </w:style>
  <w:style w:type="character" w:customStyle="1" w:styleId="WW8Num8z5">
    <w:name w:val="WW8Num8z5"/>
    <w:qFormat/>
    <w:rsid w:val="00DD422C"/>
  </w:style>
  <w:style w:type="character" w:customStyle="1" w:styleId="WW8Num8z6">
    <w:name w:val="WW8Num8z6"/>
    <w:qFormat/>
    <w:rsid w:val="00DD422C"/>
  </w:style>
  <w:style w:type="character" w:customStyle="1" w:styleId="WW8Num8z7">
    <w:name w:val="WW8Num8z7"/>
    <w:qFormat/>
    <w:rsid w:val="00DD422C"/>
  </w:style>
  <w:style w:type="character" w:customStyle="1" w:styleId="WW8Num8z8">
    <w:name w:val="WW8Num8z8"/>
    <w:qFormat/>
    <w:rsid w:val="00DD422C"/>
  </w:style>
  <w:style w:type="character" w:customStyle="1" w:styleId="WW8Num9z0">
    <w:name w:val="WW8Num9z0"/>
    <w:qFormat/>
    <w:rsid w:val="00DD422C"/>
  </w:style>
  <w:style w:type="character" w:customStyle="1" w:styleId="WW8Num9z1">
    <w:name w:val="WW8Num9z1"/>
    <w:qFormat/>
    <w:rsid w:val="00DD422C"/>
  </w:style>
  <w:style w:type="character" w:customStyle="1" w:styleId="WW8Num9z2">
    <w:name w:val="WW8Num9z2"/>
    <w:qFormat/>
    <w:rsid w:val="00DD422C"/>
  </w:style>
  <w:style w:type="character" w:customStyle="1" w:styleId="WW8Num9z3">
    <w:name w:val="WW8Num9z3"/>
    <w:qFormat/>
    <w:rsid w:val="00DD422C"/>
  </w:style>
  <w:style w:type="character" w:customStyle="1" w:styleId="WW8Num9z4">
    <w:name w:val="WW8Num9z4"/>
    <w:qFormat/>
    <w:rsid w:val="00DD422C"/>
  </w:style>
  <w:style w:type="character" w:customStyle="1" w:styleId="WW8Num9z5">
    <w:name w:val="WW8Num9z5"/>
    <w:qFormat/>
    <w:rsid w:val="00DD422C"/>
  </w:style>
  <w:style w:type="character" w:customStyle="1" w:styleId="WW8Num9z6">
    <w:name w:val="WW8Num9z6"/>
    <w:qFormat/>
    <w:rsid w:val="00DD422C"/>
  </w:style>
  <w:style w:type="character" w:customStyle="1" w:styleId="WW8Num9z7">
    <w:name w:val="WW8Num9z7"/>
    <w:qFormat/>
    <w:rsid w:val="00DD422C"/>
  </w:style>
  <w:style w:type="character" w:customStyle="1" w:styleId="WW8Num9z8">
    <w:name w:val="WW8Num9z8"/>
    <w:qFormat/>
    <w:rsid w:val="00DD422C"/>
  </w:style>
  <w:style w:type="character" w:customStyle="1" w:styleId="WW8Num10z0">
    <w:name w:val="WW8Num10z0"/>
    <w:qFormat/>
    <w:rsid w:val="00DD422C"/>
    <w:rPr>
      <w:rFonts w:ascii="Times New Roman" w:eastAsia="Times New Roman" w:hAnsi="Times New Roman" w:cs="Times New Roman"/>
    </w:rPr>
  </w:style>
  <w:style w:type="character" w:customStyle="1" w:styleId="WW8Num10z1">
    <w:name w:val="WW8Num10z1"/>
    <w:qFormat/>
    <w:rsid w:val="00DD422C"/>
    <w:rPr>
      <w:rFonts w:ascii="Courier New" w:hAnsi="Courier New" w:cs="Courier New"/>
    </w:rPr>
  </w:style>
  <w:style w:type="character" w:customStyle="1" w:styleId="WW8Num10z2">
    <w:name w:val="WW8Num10z2"/>
    <w:qFormat/>
    <w:rsid w:val="00DD422C"/>
    <w:rPr>
      <w:rFonts w:ascii="Wingdings" w:hAnsi="Wingdings" w:cs="Wingdings"/>
    </w:rPr>
  </w:style>
  <w:style w:type="character" w:customStyle="1" w:styleId="WW8Num10z3">
    <w:name w:val="WW8Num10z3"/>
    <w:qFormat/>
    <w:rsid w:val="00DD422C"/>
    <w:rPr>
      <w:rFonts w:ascii="Symbol" w:hAnsi="Symbol" w:cs="Symbol"/>
    </w:rPr>
  </w:style>
  <w:style w:type="character" w:customStyle="1" w:styleId="WW8Num11z0">
    <w:name w:val="WW8Num11z0"/>
    <w:qFormat/>
    <w:rsid w:val="00DD422C"/>
    <w:rPr>
      <w:rFonts w:ascii="Times New Roman" w:eastAsia="Times New Roman" w:hAnsi="Times New Roman" w:cs="Times New Roman"/>
    </w:rPr>
  </w:style>
  <w:style w:type="character" w:customStyle="1" w:styleId="WW8Num11z1">
    <w:name w:val="WW8Num11z1"/>
    <w:qFormat/>
    <w:rsid w:val="00DD422C"/>
    <w:rPr>
      <w:rFonts w:ascii="Courier New" w:hAnsi="Courier New" w:cs="Courier New"/>
    </w:rPr>
  </w:style>
  <w:style w:type="character" w:customStyle="1" w:styleId="WW8Num11z2">
    <w:name w:val="WW8Num11z2"/>
    <w:qFormat/>
    <w:rsid w:val="00DD422C"/>
    <w:rPr>
      <w:rFonts w:ascii="Wingdings" w:hAnsi="Wingdings" w:cs="Wingdings"/>
    </w:rPr>
  </w:style>
  <w:style w:type="character" w:customStyle="1" w:styleId="WW8Num11z3">
    <w:name w:val="WW8Num11z3"/>
    <w:qFormat/>
    <w:rsid w:val="00DD422C"/>
    <w:rPr>
      <w:rFonts w:ascii="Symbol" w:hAnsi="Symbol" w:cs="Symbol"/>
    </w:rPr>
  </w:style>
  <w:style w:type="character" w:customStyle="1" w:styleId="WW8Num12z0">
    <w:name w:val="WW8Num12z0"/>
    <w:qFormat/>
    <w:rsid w:val="00DD422C"/>
    <w:rPr>
      <w:rFonts w:ascii="Times New Roman" w:eastAsia="Times New Roman" w:hAnsi="Times New Roman" w:cs="Times New Roman"/>
    </w:rPr>
  </w:style>
  <w:style w:type="character" w:customStyle="1" w:styleId="WW8Num12z1">
    <w:name w:val="WW8Num12z1"/>
    <w:qFormat/>
    <w:rsid w:val="00DD422C"/>
    <w:rPr>
      <w:rFonts w:ascii="Courier New" w:hAnsi="Courier New" w:cs="Courier New"/>
    </w:rPr>
  </w:style>
  <w:style w:type="character" w:customStyle="1" w:styleId="WW8Num12z2">
    <w:name w:val="WW8Num12z2"/>
    <w:qFormat/>
    <w:rsid w:val="00DD422C"/>
    <w:rPr>
      <w:rFonts w:ascii="Wingdings" w:hAnsi="Wingdings" w:cs="Wingdings"/>
    </w:rPr>
  </w:style>
  <w:style w:type="character" w:customStyle="1" w:styleId="WW8Num12z3">
    <w:name w:val="WW8Num12z3"/>
    <w:qFormat/>
    <w:rsid w:val="00DD422C"/>
    <w:rPr>
      <w:rFonts w:ascii="Symbol" w:hAnsi="Symbol" w:cs="Symbol"/>
    </w:rPr>
  </w:style>
  <w:style w:type="character" w:customStyle="1" w:styleId="WW8Num13z0">
    <w:name w:val="WW8Num13z0"/>
    <w:qFormat/>
    <w:rsid w:val="00DD422C"/>
  </w:style>
  <w:style w:type="character" w:customStyle="1" w:styleId="WW8Num13z1">
    <w:name w:val="WW8Num13z1"/>
    <w:qFormat/>
    <w:rsid w:val="00DD422C"/>
  </w:style>
  <w:style w:type="character" w:customStyle="1" w:styleId="WW8Num13z2">
    <w:name w:val="WW8Num13z2"/>
    <w:qFormat/>
    <w:rsid w:val="00DD422C"/>
  </w:style>
  <w:style w:type="character" w:customStyle="1" w:styleId="WW8Num13z3">
    <w:name w:val="WW8Num13z3"/>
    <w:qFormat/>
    <w:rsid w:val="00DD422C"/>
  </w:style>
  <w:style w:type="character" w:customStyle="1" w:styleId="WW8Num13z4">
    <w:name w:val="WW8Num13z4"/>
    <w:qFormat/>
    <w:rsid w:val="00DD422C"/>
  </w:style>
  <w:style w:type="character" w:customStyle="1" w:styleId="WW8Num13z5">
    <w:name w:val="WW8Num13z5"/>
    <w:qFormat/>
    <w:rsid w:val="00DD422C"/>
  </w:style>
  <w:style w:type="character" w:customStyle="1" w:styleId="WW8Num13z6">
    <w:name w:val="WW8Num13z6"/>
    <w:qFormat/>
    <w:rsid w:val="00DD422C"/>
  </w:style>
  <w:style w:type="character" w:customStyle="1" w:styleId="WW8Num13z7">
    <w:name w:val="WW8Num13z7"/>
    <w:qFormat/>
    <w:rsid w:val="00DD422C"/>
  </w:style>
  <w:style w:type="character" w:customStyle="1" w:styleId="WW8Num13z8">
    <w:name w:val="WW8Num13z8"/>
    <w:qFormat/>
    <w:rsid w:val="00DD422C"/>
  </w:style>
  <w:style w:type="character" w:customStyle="1" w:styleId="WW8Num14z0">
    <w:name w:val="WW8Num14z0"/>
    <w:qFormat/>
    <w:rsid w:val="00DD422C"/>
    <w:rPr>
      <w:rFonts w:ascii="Times New Roman" w:eastAsia="Times New Roman" w:hAnsi="Times New Roman" w:cs="Times New Roman"/>
    </w:rPr>
  </w:style>
  <w:style w:type="character" w:customStyle="1" w:styleId="WW8Num14z1">
    <w:name w:val="WW8Num14z1"/>
    <w:qFormat/>
    <w:rsid w:val="00DD422C"/>
    <w:rPr>
      <w:rFonts w:ascii="Courier New" w:hAnsi="Courier New" w:cs="Courier New"/>
    </w:rPr>
  </w:style>
  <w:style w:type="character" w:customStyle="1" w:styleId="WW8Num14z2">
    <w:name w:val="WW8Num14z2"/>
    <w:qFormat/>
    <w:rsid w:val="00DD422C"/>
    <w:rPr>
      <w:rFonts w:ascii="Wingdings" w:hAnsi="Wingdings" w:cs="Wingdings"/>
    </w:rPr>
  </w:style>
  <w:style w:type="character" w:customStyle="1" w:styleId="WW8Num14z3">
    <w:name w:val="WW8Num14z3"/>
    <w:qFormat/>
    <w:rsid w:val="00DD422C"/>
    <w:rPr>
      <w:rFonts w:ascii="Symbol" w:hAnsi="Symbol" w:cs="Symbol"/>
    </w:rPr>
  </w:style>
  <w:style w:type="character" w:customStyle="1" w:styleId="WW8Num15z0">
    <w:name w:val="WW8Num15z0"/>
    <w:qFormat/>
    <w:rsid w:val="00DD422C"/>
    <w:rPr>
      <w:rFonts w:ascii="Times New Roman" w:eastAsia="Times New Roman" w:hAnsi="Times New Roman" w:cs="Times New Roman"/>
    </w:rPr>
  </w:style>
  <w:style w:type="character" w:customStyle="1" w:styleId="WW8Num15z1">
    <w:name w:val="WW8Num15z1"/>
    <w:qFormat/>
    <w:rsid w:val="00DD422C"/>
    <w:rPr>
      <w:rFonts w:ascii="Courier New" w:hAnsi="Courier New" w:cs="Courier New"/>
    </w:rPr>
  </w:style>
  <w:style w:type="character" w:customStyle="1" w:styleId="WW8Num15z2">
    <w:name w:val="WW8Num15z2"/>
    <w:qFormat/>
    <w:rsid w:val="00DD422C"/>
    <w:rPr>
      <w:rFonts w:ascii="Wingdings" w:hAnsi="Wingdings" w:cs="Wingdings"/>
    </w:rPr>
  </w:style>
  <w:style w:type="character" w:customStyle="1" w:styleId="WW8Num15z3">
    <w:name w:val="WW8Num15z3"/>
    <w:qFormat/>
    <w:rsid w:val="00DD422C"/>
    <w:rPr>
      <w:rFonts w:ascii="Symbol" w:hAnsi="Symbol" w:cs="Symbol"/>
    </w:rPr>
  </w:style>
  <w:style w:type="character" w:customStyle="1" w:styleId="WW8Num16z0">
    <w:name w:val="WW8Num16z0"/>
    <w:qFormat/>
    <w:rsid w:val="00DD422C"/>
    <w:rPr>
      <w:rFonts w:ascii="Times New Roman" w:eastAsia="Times New Roman" w:hAnsi="Times New Roman" w:cs="Times New Roman"/>
    </w:rPr>
  </w:style>
  <w:style w:type="character" w:customStyle="1" w:styleId="WW8Num16z1">
    <w:name w:val="WW8Num16z1"/>
    <w:qFormat/>
    <w:rsid w:val="00DD422C"/>
    <w:rPr>
      <w:rFonts w:ascii="Courier New" w:hAnsi="Courier New" w:cs="Courier New"/>
    </w:rPr>
  </w:style>
  <w:style w:type="character" w:customStyle="1" w:styleId="WW8Num16z2">
    <w:name w:val="WW8Num16z2"/>
    <w:qFormat/>
    <w:rsid w:val="00DD422C"/>
    <w:rPr>
      <w:rFonts w:ascii="Wingdings" w:hAnsi="Wingdings" w:cs="Wingdings"/>
    </w:rPr>
  </w:style>
  <w:style w:type="character" w:customStyle="1" w:styleId="WW8Num16z3">
    <w:name w:val="WW8Num16z3"/>
    <w:qFormat/>
    <w:rsid w:val="00DD422C"/>
    <w:rPr>
      <w:rFonts w:ascii="Symbol" w:hAnsi="Symbol" w:cs="Symbol"/>
    </w:rPr>
  </w:style>
  <w:style w:type="character" w:customStyle="1" w:styleId="WW8Num17z0">
    <w:name w:val="WW8Num17z0"/>
    <w:qFormat/>
    <w:rsid w:val="00DD422C"/>
    <w:rPr>
      <w:rFonts w:ascii="Symbol" w:eastAsia="Times New Roman" w:hAnsi="Symbol" w:cs="Times New Roman"/>
    </w:rPr>
  </w:style>
  <w:style w:type="character" w:customStyle="1" w:styleId="WW8Num17z1">
    <w:name w:val="WW8Num17z1"/>
    <w:qFormat/>
    <w:rsid w:val="00DD422C"/>
    <w:rPr>
      <w:rFonts w:ascii="Courier New" w:hAnsi="Courier New" w:cs="Courier New"/>
    </w:rPr>
  </w:style>
  <w:style w:type="character" w:customStyle="1" w:styleId="WW8Num17z2">
    <w:name w:val="WW8Num17z2"/>
    <w:qFormat/>
    <w:rsid w:val="00DD422C"/>
    <w:rPr>
      <w:rFonts w:ascii="Wingdings" w:hAnsi="Wingdings" w:cs="Wingdings"/>
    </w:rPr>
  </w:style>
  <w:style w:type="character" w:customStyle="1" w:styleId="WW8Num17z3">
    <w:name w:val="WW8Num17z3"/>
    <w:qFormat/>
    <w:rsid w:val="00DD422C"/>
    <w:rPr>
      <w:rFonts w:ascii="Symbol" w:hAnsi="Symbol" w:cs="Symbol"/>
    </w:rPr>
  </w:style>
  <w:style w:type="character" w:customStyle="1" w:styleId="Zadanifontodlomka1">
    <w:name w:val="Zadani font odlomka1"/>
    <w:qFormat/>
    <w:rsid w:val="00DD422C"/>
  </w:style>
  <w:style w:type="character" w:styleId="Brojstranice">
    <w:name w:val="page number"/>
    <w:basedOn w:val="Zadanifontodlomka1"/>
    <w:qFormat/>
    <w:rsid w:val="00DD422C"/>
  </w:style>
  <w:style w:type="character" w:customStyle="1" w:styleId="TijelotekstaChar">
    <w:name w:val="Tijelo teksta Char"/>
    <w:basedOn w:val="Zadanifontodlomka"/>
    <w:link w:val="Tijeloteksta"/>
    <w:qFormat/>
    <w:rsid w:val="00DD422C"/>
    <w:rPr>
      <w:rFonts w:ascii="Times New Roman" w:eastAsia="Times New Roman" w:hAnsi="Times New Roman" w:cs="Times New Roman"/>
      <w:sz w:val="24"/>
      <w:szCs w:val="24"/>
      <w:lang w:eastAsia="zh-CN"/>
    </w:rPr>
  </w:style>
  <w:style w:type="character" w:customStyle="1" w:styleId="Nerijeenospominjanje2">
    <w:name w:val="Neriješeno spominjanje2"/>
    <w:basedOn w:val="Zadanifontodlomka"/>
    <w:uiPriority w:val="99"/>
    <w:semiHidden/>
    <w:unhideWhenUsed/>
    <w:qFormat/>
    <w:rsid w:val="0077721C"/>
    <w:rPr>
      <w:color w:val="605E5C"/>
      <w:shd w:val="clear" w:color="auto" w:fill="E1DFDD"/>
    </w:rPr>
  </w:style>
  <w:style w:type="paragraph" w:customStyle="1" w:styleId="Stilnaslova">
    <w:name w:val="Stil naslova"/>
    <w:basedOn w:val="Normal"/>
    <w:next w:val="Tijeloteksta"/>
    <w:qFormat/>
    <w:rsid w:val="00DD422C"/>
    <w:pPr>
      <w:keepNext/>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pacing w:after="140"/>
    </w:pPr>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
    <w:qFormat/>
    <w:rsid w:val="00DD422C"/>
    <w:pPr>
      <w:suppressLineNumbers/>
      <w:spacing w:after="0" w:line="240" w:lineRule="auto"/>
    </w:pPr>
    <w:rPr>
      <w:rFonts w:ascii="Times New Roman" w:eastAsia="Times New Roman" w:hAnsi="Times New Roman" w:cs="Arial"/>
      <w:sz w:val="24"/>
      <w:szCs w:val="24"/>
      <w:lang w:eastAsia="zh-CN"/>
    </w:rPr>
  </w:style>
  <w:style w:type="paragraph" w:styleId="Tekstbalonia">
    <w:name w:val="Balloon Text"/>
    <w:basedOn w:val="Normal"/>
    <w:link w:val="TekstbaloniaChar"/>
    <w:unhideWhenUsed/>
    <w:qFormat/>
    <w:rsid w:val="0020632B"/>
    <w:pPr>
      <w:spacing w:after="0" w:line="240" w:lineRule="auto"/>
    </w:pPr>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paragraph" w:customStyle="1" w:styleId="Zaglavljeipodnoje">
    <w:name w:val="Zaglavlje i podnožje"/>
    <w:basedOn w:val="Normal"/>
    <w:qFormat/>
    <w:rsid w:val="00DD422C"/>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paragraph" w:styleId="Podnoje">
    <w:name w:val="footer"/>
    <w:basedOn w:val="Normal"/>
    <w:link w:val="PodnojeChar"/>
    <w:unhideWhenUsed/>
    <w:rsid w:val="009E4BEF"/>
    <w:pPr>
      <w:tabs>
        <w:tab w:val="center" w:pos="4536"/>
        <w:tab w:val="right" w:pos="9072"/>
      </w:tabs>
      <w:spacing w:after="0" w:line="240" w:lineRule="auto"/>
    </w:pPr>
  </w:style>
  <w:style w:type="paragraph" w:styleId="Tekstkomentara">
    <w:name w:val="annotation text"/>
    <w:basedOn w:val="Normal"/>
    <w:link w:val="TekstkomentaraChar"/>
    <w:uiPriority w:val="99"/>
    <w:semiHidden/>
    <w:unhideWhenUsed/>
    <w:qFormat/>
    <w:rsid w:val="00D96DE8"/>
    <w:pPr>
      <w:spacing w:line="240" w:lineRule="auto"/>
    </w:pPr>
    <w:rPr>
      <w:sz w:val="20"/>
      <w:szCs w:val="20"/>
    </w:rPr>
  </w:style>
  <w:style w:type="paragraph" w:styleId="Predmetkomentara">
    <w:name w:val="annotation subject"/>
    <w:basedOn w:val="Tekstkomentara"/>
    <w:next w:val="Tekstkomentara"/>
    <w:link w:val="PredmetkomentaraChar"/>
    <w:uiPriority w:val="99"/>
    <w:semiHidden/>
    <w:unhideWhenUsed/>
    <w:qFormat/>
    <w:rsid w:val="00D96DE8"/>
    <w:rPr>
      <w:b/>
      <w:bCs/>
    </w:rPr>
  </w:style>
  <w:style w:type="paragraph" w:styleId="StandardWeb">
    <w:name w:val="Normal (Web)"/>
    <w:basedOn w:val="Normal"/>
    <w:qFormat/>
    <w:rsid w:val="00DD422C"/>
    <w:pPr>
      <w:spacing w:before="280" w:after="119"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qFormat/>
    <w:rsid w:val="00DD422C"/>
    <w:pPr>
      <w:spacing w:after="0" w:line="240" w:lineRule="auto"/>
    </w:pPr>
    <w:rPr>
      <w:rFonts w:ascii="Times New Roman" w:eastAsia="Times New Roman" w:hAnsi="Times New Roman" w:cs="Times New Roman"/>
      <w:sz w:val="24"/>
      <w:szCs w:val="24"/>
      <w:lang w:eastAsia="zh-CN"/>
    </w:rPr>
  </w:style>
  <w:style w:type="paragraph" w:customStyle="1" w:styleId="Default">
    <w:name w:val="Default"/>
    <w:qFormat/>
    <w:rsid w:val="00323B0F"/>
    <w:rPr>
      <w:rFonts w:ascii="Arial" w:eastAsia="Calibri" w:hAnsi="Arial" w:cs="Arial"/>
      <w:color w:val="000000"/>
      <w:sz w:val="24"/>
      <w:szCs w:val="24"/>
    </w:rPr>
  </w:style>
  <w:style w:type="paragraph" w:customStyle="1" w:styleId="Sadrajokvira">
    <w:name w:val="Sadržaj okvira"/>
    <w:basedOn w:val="Normal"/>
    <w:qFormat/>
  </w:style>
  <w:style w:type="table" w:styleId="Reetkatablice">
    <w:name w:val="Table Grid"/>
    <w:basedOn w:val="Obinatablica"/>
    <w:uiPriority w:val="39"/>
    <w:rsid w:val="00723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diagramColors" Target="diagrams/colors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www.marijanci.hr" TargetMode="External"/><Relationship Id="rId12" Type="http://schemas.openxmlformats.org/officeDocument/2006/relationships/chart" Target="charts/chart2.xml"/><Relationship Id="rId17" Type="http://schemas.openxmlformats.org/officeDocument/2006/relationships/diagramQuickStyle" Target="diagrams/quickStyle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4.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r-HR"/>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sr-Latn-R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A10-491A-B21E-E1AC88D7A63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A10-491A-B21E-E1AC88D7A63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A10-491A-B21E-E1AC88D7A63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A10-491A-B21E-E1AC88D7A63D}"/>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2A10-491A-B21E-E1AC88D7A63D}"/>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2A10-491A-B21E-E1AC88D7A63D}"/>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2A10-491A-B21E-E1AC88D7A63D}"/>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2A10-491A-B21E-E1AC88D7A63D}"/>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2A10-491A-B21E-E1AC88D7A63D}"/>
              </c:ext>
            </c:extLst>
          </c:dPt>
          <c:dLbls>
            <c:dLbl>
              <c:idx val="4"/>
              <c:layout>
                <c:manualLayout>
                  <c:x val="3.8752938386437716E-2"/>
                  <c:y val="-7.19951401879990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10-491A-B21E-E1AC88D7A63D}"/>
                </c:ext>
              </c:extLst>
            </c:dLbl>
            <c:dLbl>
              <c:idx val="5"/>
              <c:layout>
                <c:manualLayout>
                  <c:x val="1.5720333498374778E-2"/>
                  <c:y val="-7.94127276467480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10-491A-B21E-E1AC88D7A6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List1!$A$2:$A$9</c:f>
              <c:strCache>
                <c:ptCount val="8"/>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Prihodi od prodaje proizvedene dugotrajne imovine</c:v>
                </c:pt>
                <c:pt idx="6">
                  <c:v>Prihodi od prodaje neproizvedene dugotrajne imovine</c:v>
                </c:pt>
                <c:pt idx="7">
                  <c:v>Primici od zaduživanja</c:v>
                </c:pt>
              </c:strCache>
            </c:strRef>
          </c:cat>
          <c:val>
            <c:numRef>
              <c:f>List1!$B$2:$B$9</c:f>
              <c:numCache>
                <c:formatCode>#,##0</c:formatCode>
                <c:ptCount val="8"/>
                <c:pt idx="0">
                  <c:v>519255</c:v>
                </c:pt>
                <c:pt idx="1">
                  <c:v>1533000</c:v>
                </c:pt>
                <c:pt idx="2">
                  <c:v>343700</c:v>
                </c:pt>
                <c:pt idx="3">
                  <c:v>157500</c:v>
                </c:pt>
                <c:pt idx="4">
                  <c:v>63400</c:v>
                </c:pt>
                <c:pt idx="5">
                  <c:v>1500</c:v>
                </c:pt>
                <c:pt idx="6" formatCode="#,##0.00">
                  <c:v>110000</c:v>
                </c:pt>
                <c:pt idx="7" formatCode="#,##0.00">
                  <c:v>177800</c:v>
                </c:pt>
              </c:numCache>
            </c:numRef>
          </c:val>
          <c:extLst>
            <c:ext xmlns:c16="http://schemas.microsoft.com/office/drawing/2014/chart" uri="{C3380CC4-5D6E-409C-BE32-E72D297353CC}">
              <c16:uniqueId val="{00000012-2A10-491A-B21E-E1AC88D7A63D}"/>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0892825947049756"/>
          <c:y val="0.51796652794826514"/>
          <c:w val="0.78214330002634025"/>
          <c:h val="0.4673149635272654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1264204.76</c:v>
                </c:pt>
                <c:pt idx="1">
                  <c:v>1850940</c:v>
                </c:pt>
                <c:pt idx="2">
                  <c:v>2616855</c:v>
                </c:pt>
                <c:pt idx="3">
                  <c:v>3433646</c:v>
                </c:pt>
                <c:pt idx="4">
                  <c:v>3432131</c:v>
                </c:pt>
              </c:numCache>
            </c:numRef>
          </c:val>
          <c:extLst>
            <c:ext xmlns:c16="http://schemas.microsoft.com/office/drawing/2014/chart" uri="{C3380CC4-5D6E-409C-BE32-E72D297353CC}">
              <c16:uniqueId val="{00000000-D8FF-4DF6-B222-FCB4489FC18F}"/>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22757.49</c:v>
                </c:pt>
                <c:pt idx="1">
                  <c:v>718500</c:v>
                </c:pt>
                <c:pt idx="2">
                  <c:v>111500</c:v>
                </c:pt>
                <c:pt idx="3">
                  <c:v>18500</c:v>
                </c:pt>
                <c:pt idx="4">
                  <c:v>18500</c:v>
                </c:pt>
              </c:numCache>
            </c:numRef>
          </c:val>
          <c:extLst>
            <c:ext xmlns:c16="http://schemas.microsoft.com/office/drawing/2014/chart" uri="{C3380CC4-5D6E-409C-BE32-E72D297353CC}">
              <c16:uniqueId val="{00000001-D8FF-4DF6-B222-FCB4489FC18F}"/>
            </c:ext>
          </c:extLst>
        </c:ser>
        <c:ser>
          <c:idx val="2"/>
          <c:order val="2"/>
          <c:tx>
            <c:strRef>
              <c:f>List1!$D$1</c:f>
              <c:strCache>
                <c:ptCount val="1"/>
                <c:pt idx="0">
                  <c:v>Primici od financijske imovine i zaduživanja </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95705.58</c:v>
                </c:pt>
                <c:pt idx="1">
                  <c:v>455990</c:v>
                </c:pt>
                <c:pt idx="2">
                  <c:v>177800</c:v>
                </c:pt>
                <c:pt idx="3">
                  <c:v>0</c:v>
                </c:pt>
                <c:pt idx="4">
                  <c:v>0</c:v>
                </c:pt>
              </c:numCache>
            </c:numRef>
          </c:val>
          <c:extLst>
            <c:ext xmlns:c16="http://schemas.microsoft.com/office/drawing/2014/chart" uri="{C3380CC4-5D6E-409C-BE32-E72D297353CC}">
              <c16:uniqueId val="{00000002-D8FF-4DF6-B222-FCB4489FC18F}"/>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ayout>
        <c:manualLayout>
          <c:xMode val="edge"/>
          <c:yMode val="edge"/>
          <c:x val="2.7301281048478211E-2"/>
          <c:y val="0.87055757624205599"/>
          <c:w val="0.95217465366498066"/>
          <c:h val="0.11139977969075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919404.48</c:v>
                </c:pt>
                <c:pt idx="1">
                  <c:v>1131650</c:v>
                </c:pt>
                <c:pt idx="2">
                  <c:v>1343155</c:v>
                </c:pt>
                <c:pt idx="3">
                  <c:v>1230465</c:v>
                </c:pt>
                <c:pt idx="4">
                  <c:v>1206950</c:v>
                </c:pt>
              </c:numCache>
            </c:numRef>
          </c:val>
          <c:extLst>
            <c:ext xmlns:c16="http://schemas.microsoft.com/office/drawing/2014/chart" uri="{C3380CC4-5D6E-409C-BE32-E72D297353CC}">
              <c16:uniqueId val="{00000000-DFB3-45EB-81EB-2D03E70A1BE3}"/>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378824.62</c:v>
                </c:pt>
                <c:pt idx="1">
                  <c:v>1706060</c:v>
                </c:pt>
                <c:pt idx="2">
                  <c:v>1413000</c:v>
                </c:pt>
                <c:pt idx="3">
                  <c:v>2091681</c:v>
                </c:pt>
                <c:pt idx="4">
                  <c:v>2113681</c:v>
                </c:pt>
              </c:numCache>
            </c:numRef>
          </c:val>
          <c:extLst>
            <c:ext xmlns:c16="http://schemas.microsoft.com/office/drawing/2014/chart" uri="{C3380CC4-5D6E-409C-BE32-E72D297353CC}">
              <c16:uniqueId val="{00000001-DFB3-45EB-81EB-2D03E70A1BE3}"/>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139182.6</c:v>
                </c:pt>
                <c:pt idx="1">
                  <c:v>187720</c:v>
                </c:pt>
                <c:pt idx="2">
                  <c:v>150000</c:v>
                </c:pt>
                <c:pt idx="3">
                  <c:v>130000</c:v>
                </c:pt>
                <c:pt idx="4">
                  <c:v>130000</c:v>
                </c:pt>
              </c:numCache>
            </c:numRef>
          </c:val>
          <c:extLst>
            <c:ext xmlns:c16="http://schemas.microsoft.com/office/drawing/2014/chart" uri="{C3380CC4-5D6E-409C-BE32-E72D297353CC}">
              <c16:uniqueId val="{00000002-DFB3-45EB-81EB-2D03E70A1BE3}"/>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5959081503700927"/>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r-HR"/>
              <a:t>Rashodi i izdaci za 2025. godinu (€)</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sr-Latn-R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6055814782411462"/>
          <c:y val="0.18451414144980757"/>
          <c:w val="0.43826260353819407"/>
          <c:h val="0.61521394294378051"/>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2D1-4760-B31A-BF624F12AAD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2D1-4760-B31A-BF624F12AAD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52D1-4760-B31A-BF624F12AAD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52D1-4760-B31A-BF624F12AAD8}"/>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52D1-4760-B31A-BF624F12AAD8}"/>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52D1-4760-B31A-BF624F12AAD8}"/>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52D1-4760-B31A-BF624F12AAD8}"/>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52D1-4760-B31A-BF624F12AAD8}"/>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52D1-4760-B31A-BF624F12AAD8}"/>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52D1-4760-B31A-BF624F12AAD8}"/>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52D1-4760-B31A-BF624F12AA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List1!$A$2:$A$8</c:f>
              <c:strCache>
                <c:ptCount val="7"/>
                <c:pt idx="0">
                  <c:v>Rashodi za zaposlene</c:v>
                </c:pt>
                <c:pt idx="1">
                  <c:v>Materijalni rashodi</c:v>
                </c:pt>
                <c:pt idx="2">
                  <c:v>Financijski rashodi</c:v>
                </c:pt>
                <c:pt idx="3">
                  <c:v>Naknade građanima i kućanstvima na temelju osiguranja i druge naknade</c:v>
                </c:pt>
                <c:pt idx="4">
                  <c:v>Ostali rashodi</c:v>
                </c:pt>
                <c:pt idx="5">
                  <c:v>Rashodi za nabavu nefinancijske imovine</c:v>
                </c:pt>
                <c:pt idx="6">
                  <c:v>Izdaci za financijsku imovinu i otplate zajmova </c:v>
                </c:pt>
              </c:strCache>
            </c:strRef>
          </c:cat>
          <c:val>
            <c:numRef>
              <c:f>List1!$B$2:$B$8</c:f>
              <c:numCache>
                <c:formatCode>#,##0</c:formatCode>
                <c:ptCount val="7"/>
                <c:pt idx="0">
                  <c:v>162400</c:v>
                </c:pt>
                <c:pt idx="1">
                  <c:v>607915</c:v>
                </c:pt>
                <c:pt idx="2">
                  <c:v>85070</c:v>
                </c:pt>
                <c:pt idx="3">
                  <c:v>143300</c:v>
                </c:pt>
                <c:pt idx="4">
                  <c:v>344470</c:v>
                </c:pt>
                <c:pt idx="5">
                  <c:v>1413000</c:v>
                </c:pt>
                <c:pt idx="6">
                  <c:v>150000</c:v>
                </c:pt>
              </c:numCache>
            </c:numRef>
          </c:val>
          <c:extLst>
            <c:ext xmlns:c16="http://schemas.microsoft.com/office/drawing/2014/chart" uri="{C3380CC4-5D6E-409C-BE32-E72D297353CC}">
              <c16:uniqueId val="{00000016-52D1-4760-B31A-BF624F12AAD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1971385521254268E-2"/>
          <c:y val="0.11925894951699893"/>
          <c:w val="0.53057222013914929"/>
          <c:h val="0.8195349298709399"/>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1D63FAF9-12E4-4951-AF4D-6E1E3C17EF73}">
      <dgm:prSet phldrT="[Tekst]" custT="1"/>
      <dgm:spPr/>
      <dgm:t>
        <a:bodyPr/>
        <a:lstStyle/>
        <a:p>
          <a:r>
            <a:rPr lang="hr-HR" sz="1200" b="1">
              <a:latin typeface="+mn-lt"/>
            </a:rPr>
            <a:t>RAZDJEL 001 OPĆINA MARIJANCI</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1200 Sufinanciranje vjerskih zajednica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7AE90A80-1FA2-409A-978F-2C78C9D4E965}">
      <dgm:prSet custT="1"/>
      <dgm:spPr/>
      <dgm:t>
        <a:bodyPr/>
        <a:lstStyle/>
        <a:p>
          <a:r>
            <a:rPr lang="hr-HR" sz="1200">
              <a:latin typeface="+mn-lt"/>
            </a:rPr>
            <a:t>   Program 1100 Predstavnička i izvršna tijela</a:t>
          </a: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571AF068-472E-4F4D-B5B9-63AE6154D008}">
      <dgm:prSet custT="1"/>
      <dgm:spPr/>
      <dgm:t>
        <a:bodyPr/>
        <a:lstStyle/>
        <a:p>
          <a:r>
            <a:rPr lang="hr-HR" sz="1200" b="1">
              <a:latin typeface="+mn-lt"/>
            </a:rPr>
            <a:t>GLAVA 02 URED NAČELNIKA</a:t>
          </a:r>
          <a:endParaRPr lang="hr-HR" sz="500" b="1"/>
        </a:p>
      </dgm:t>
    </dgm:pt>
    <dgm:pt modelId="{0C719F42-3913-4E53-9629-CB03505BB6F8}" type="parTrans" cxnId="{48236C76-3300-437E-89C7-0264BB88593D}">
      <dgm:prSet/>
      <dgm:spPr/>
      <dgm:t>
        <a:bodyPr/>
        <a:lstStyle/>
        <a:p>
          <a:endParaRPr lang="hr-HR"/>
        </a:p>
      </dgm:t>
    </dgm:pt>
    <dgm:pt modelId="{BA98F4CF-CFF9-4B7D-AC8A-EFD21974690F}" type="sibTrans" cxnId="{48236C76-3300-437E-89C7-0264BB88593D}">
      <dgm:prSet/>
      <dgm:spPr/>
      <dgm:t>
        <a:bodyPr/>
        <a:lstStyle/>
        <a:p>
          <a:endParaRPr lang="hr-HR"/>
        </a:p>
      </dgm:t>
    </dgm:pt>
    <dgm:pt modelId="{3EEE17B6-B4C3-4D24-95BD-96CA3107151F}">
      <dgm:prSet custT="1"/>
      <dgm:spPr/>
      <dgm:t>
        <a:bodyPr/>
        <a:lstStyle/>
        <a:p>
          <a:r>
            <a:rPr lang="hr-HR" sz="1200">
              <a:latin typeface="+mn-lt"/>
            </a:rPr>
            <a:t>   Program 2003 Proračunska pričuva</a:t>
          </a:r>
          <a:endParaRPr lang="hr-HR" sz="500"/>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6F5446EB-E692-413D-86FB-3B20E38560B4}">
      <dgm:prSet custT="1"/>
      <dgm:spPr/>
      <dgm:t>
        <a:bodyPr/>
        <a:lstStyle/>
        <a:p>
          <a:r>
            <a:rPr lang="hr-HR" sz="1200">
              <a:latin typeface="+mn-lt"/>
            </a:rPr>
            <a:t>   Program 2002 Izvršna tijela</a:t>
          </a:r>
          <a:endParaRPr lang="hr-HR" sz="500"/>
        </a:p>
      </dgm:t>
    </dgm:pt>
    <dgm:pt modelId="{CF05C6D4-5CE9-405F-A3AE-A839E7773DCB}" type="parTrans" cxnId="{CA024DBD-F7F5-4D2F-A516-5238D13CDCEF}">
      <dgm:prSet/>
      <dgm:spPr/>
      <dgm:t>
        <a:bodyPr/>
        <a:lstStyle/>
        <a:p>
          <a:endParaRPr lang="hr-HR"/>
        </a:p>
      </dgm:t>
    </dgm:pt>
    <dgm:pt modelId="{BD45812F-1150-4CB0-BBF4-DCE1CD212D03}" type="sibTrans" cxnId="{CA024DBD-F7F5-4D2F-A516-5238D13CDCEF}">
      <dgm:prSet/>
      <dgm:spPr/>
      <dgm:t>
        <a:bodyPr/>
        <a:lstStyle/>
        <a:p>
          <a:endParaRPr lang="hr-HR"/>
        </a:p>
      </dgm:t>
    </dgm:pt>
    <dgm:pt modelId="{E30D1029-7B41-47AE-85A1-3E129DD905B4}">
      <dgm:prSet custT="1"/>
      <dgm:spPr/>
      <dgm:t>
        <a:bodyPr/>
        <a:lstStyle/>
        <a:p>
          <a:r>
            <a:rPr lang="hr-HR" sz="1200">
              <a:latin typeface="+mn-lt"/>
            </a:rPr>
            <a:t>   Program 2001 Zaštita od požara i civilna zaštita</a:t>
          </a:r>
          <a:endParaRPr lang="hr-HR" sz="500"/>
        </a:p>
      </dgm:t>
    </dgm:pt>
    <dgm:pt modelId="{40E77197-54C9-4BC1-88B7-105D529E66E2}" type="parTrans" cxnId="{D672EC6F-DC66-4E9A-BECE-C7BCFF688D0E}">
      <dgm:prSet/>
      <dgm:spPr/>
      <dgm:t>
        <a:bodyPr/>
        <a:lstStyle/>
        <a:p>
          <a:endParaRPr lang="hr-HR"/>
        </a:p>
      </dgm:t>
    </dgm:pt>
    <dgm:pt modelId="{71A91C1D-EF81-44F3-8069-CACB1BF3AC46}" type="sibTrans" cxnId="{D672EC6F-DC66-4E9A-BECE-C7BCFF688D0E}">
      <dgm:prSet/>
      <dgm:spPr/>
      <dgm:t>
        <a:bodyPr/>
        <a:lstStyle/>
        <a:p>
          <a:endParaRPr lang="hr-HR"/>
        </a:p>
      </dgm:t>
    </dgm:pt>
    <dgm:pt modelId="{BD52292C-09E7-4DA1-AF88-94BDE7CF4F54}">
      <dgm:prSet custT="1"/>
      <dgm:spPr/>
      <dgm:t>
        <a:bodyPr/>
        <a:lstStyle/>
        <a:p>
          <a:r>
            <a:rPr lang="hr-HR" sz="1200" b="1">
              <a:latin typeface="+mn-lt"/>
            </a:rPr>
            <a:t>GLAVA 03 JEDINSTVENI UPRAVNI ODJEL</a:t>
          </a:r>
          <a:endParaRPr lang="hr-HR" sz="500" b="1"/>
        </a:p>
      </dgm:t>
    </dgm:pt>
    <dgm:pt modelId="{3DDF5389-50BC-4C45-8B20-17DE3A11D2B6}" type="parTrans" cxnId="{4DE9D1E6-4C3E-4BC6-BFEF-D46C79F10132}">
      <dgm:prSet/>
      <dgm:spPr/>
      <dgm:t>
        <a:bodyPr/>
        <a:lstStyle/>
        <a:p>
          <a:endParaRPr lang="hr-HR"/>
        </a:p>
      </dgm:t>
    </dgm:pt>
    <dgm:pt modelId="{DBF0E9A6-855D-4F7B-B14D-1A70F938C053}" type="sibTrans" cxnId="{4DE9D1E6-4C3E-4BC6-BFEF-D46C79F10132}">
      <dgm:prSet/>
      <dgm:spPr/>
      <dgm:t>
        <a:bodyPr/>
        <a:lstStyle/>
        <a:p>
          <a:endParaRPr lang="hr-HR"/>
        </a:p>
      </dgm:t>
    </dgm:pt>
    <dgm:pt modelId="{671F9D32-3080-4E79-9F52-3904D314FE21}">
      <dgm:prSet custT="1"/>
      <dgm:spPr/>
      <dgm:t>
        <a:bodyPr/>
        <a:lstStyle/>
        <a:p>
          <a:r>
            <a:rPr lang="hr-HR" sz="1200" b="0">
              <a:latin typeface="+mn-lt"/>
            </a:rPr>
            <a:t>   Program 3017 Komunalna djelatnost</a:t>
          </a:r>
          <a:endParaRPr lang="hr-HR" sz="1200"/>
        </a:p>
      </dgm:t>
    </dgm:pt>
    <dgm:pt modelId="{40DBD6D4-9CB9-4604-835A-D7C41F19BE6A}" type="parTrans" cxnId="{143D2F44-0C4F-42DD-AC89-99537F9B0C18}">
      <dgm:prSet/>
      <dgm:spPr/>
      <dgm:t>
        <a:bodyPr/>
        <a:lstStyle/>
        <a:p>
          <a:endParaRPr lang="hr-HR"/>
        </a:p>
      </dgm:t>
    </dgm:pt>
    <dgm:pt modelId="{D45781F6-8F3F-44FE-A5A5-A0A8EAEBB0D0}" type="sibTrans" cxnId="{143D2F44-0C4F-42DD-AC89-99537F9B0C18}">
      <dgm:prSet/>
      <dgm:spPr/>
      <dgm:t>
        <a:bodyPr/>
        <a:lstStyle/>
        <a:p>
          <a:endParaRPr lang="hr-HR"/>
        </a:p>
      </dgm:t>
    </dgm:pt>
    <dgm:pt modelId="{C02DA4EF-358E-4E64-A3DC-5BC11BF303C3}">
      <dgm:prSet phldrT="[Tekst]" custT="1"/>
      <dgm:spPr/>
      <dgm:t>
        <a:bodyPr/>
        <a:lstStyle/>
        <a:p>
          <a:r>
            <a:rPr lang="hr-HR" sz="1200" b="1">
              <a:latin typeface="+mn-lt"/>
            </a:rPr>
            <a:t>GLAVA 01 OPĆINSKO VIJEĆE</a:t>
          </a:r>
        </a:p>
      </dgm:t>
    </dgm:pt>
    <dgm:pt modelId="{4951853C-7D99-4A51-94A7-E865BD163083}" type="parTrans" cxnId="{752A164E-21EE-4615-8C67-4CD9EA973B4E}">
      <dgm:prSet/>
      <dgm:spPr/>
      <dgm:t>
        <a:bodyPr/>
        <a:lstStyle/>
        <a:p>
          <a:endParaRPr lang="hr-HR"/>
        </a:p>
      </dgm:t>
    </dgm:pt>
    <dgm:pt modelId="{85214C59-8DF5-4569-8D54-103CF698C117}" type="sibTrans" cxnId="{752A164E-21EE-4615-8C67-4CD9EA973B4E}">
      <dgm:prSet/>
      <dgm:spPr/>
      <dgm:t>
        <a:bodyPr/>
        <a:lstStyle/>
        <a:p>
          <a:endParaRPr lang="hr-HR"/>
        </a:p>
      </dgm:t>
    </dgm:pt>
    <dgm:pt modelId="{FE79187E-046A-4F79-9EE3-8DB0D310EFF5}">
      <dgm:prSet custT="1"/>
      <dgm:spPr/>
      <dgm:t>
        <a:bodyPr/>
        <a:lstStyle/>
        <a:p>
          <a:r>
            <a:rPr lang="hr-HR" sz="1200"/>
            <a:t>   Program 3015 Zaštita kućanstva od zaraznih bolesti</a:t>
          </a:r>
        </a:p>
      </dgm:t>
    </dgm:pt>
    <dgm:pt modelId="{00687C2E-6FB6-4449-8B0F-262BCD2682BD}" type="parTrans" cxnId="{FDFFB333-CF74-47A7-883D-562D180B7637}">
      <dgm:prSet/>
      <dgm:spPr/>
      <dgm:t>
        <a:bodyPr/>
        <a:lstStyle/>
        <a:p>
          <a:endParaRPr lang="hr-HR"/>
        </a:p>
      </dgm:t>
    </dgm:pt>
    <dgm:pt modelId="{0FDCF0B0-6EAC-422C-8142-80195069428C}" type="sibTrans" cxnId="{FDFFB333-CF74-47A7-883D-562D180B7637}">
      <dgm:prSet/>
      <dgm:spPr/>
      <dgm:t>
        <a:bodyPr/>
        <a:lstStyle/>
        <a:p>
          <a:endParaRPr lang="hr-HR"/>
        </a:p>
      </dgm:t>
    </dgm:pt>
    <dgm:pt modelId="{7DDAC72F-E15F-4CF9-9A79-0E2FFC9DFB04}">
      <dgm:prSet custT="1"/>
      <dgm:spPr/>
      <dgm:t>
        <a:bodyPr/>
        <a:lstStyle/>
        <a:p>
          <a:r>
            <a:rPr lang="hr-HR" sz="1200"/>
            <a:t>   Program 3014 Javni radovi</a:t>
          </a:r>
        </a:p>
      </dgm:t>
    </dgm:pt>
    <dgm:pt modelId="{7C2D744C-79D7-44C5-B000-CC69296C9BE5}" type="parTrans" cxnId="{22053F24-2C7F-441B-82B9-6D9DE124D7F8}">
      <dgm:prSet/>
      <dgm:spPr/>
      <dgm:t>
        <a:bodyPr/>
        <a:lstStyle/>
        <a:p>
          <a:endParaRPr lang="hr-HR"/>
        </a:p>
      </dgm:t>
    </dgm:pt>
    <dgm:pt modelId="{903BFC90-0AC4-466F-BF78-D199A6E37D22}" type="sibTrans" cxnId="{22053F24-2C7F-441B-82B9-6D9DE124D7F8}">
      <dgm:prSet/>
      <dgm:spPr/>
      <dgm:t>
        <a:bodyPr/>
        <a:lstStyle/>
        <a:p>
          <a:endParaRPr lang="hr-HR"/>
        </a:p>
      </dgm:t>
    </dgm:pt>
    <dgm:pt modelId="{B6F071B0-50D2-40B5-B51E-020E3D8B9D66}">
      <dgm:prSet custT="1"/>
      <dgm:spPr/>
      <dgm:t>
        <a:bodyPr/>
        <a:lstStyle/>
        <a:p>
          <a:r>
            <a:rPr lang="hr-HR" sz="1200"/>
            <a:t>   Program 3013 Izgradnja i održavanje objekata komunalne infrastrukture</a:t>
          </a:r>
        </a:p>
      </dgm:t>
    </dgm:pt>
    <dgm:pt modelId="{B4971964-54B1-4889-A497-47E4F5DD9936}" type="parTrans" cxnId="{C3807C50-3744-4CC8-9E40-922FB986B217}">
      <dgm:prSet/>
      <dgm:spPr/>
      <dgm:t>
        <a:bodyPr/>
        <a:lstStyle/>
        <a:p>
          <a:endParaRPr lang="hr-HR"/>
        </a:p>
      </dgm:t>
    </dgm:pt>
    <dgm:pt modelId="{41A65F3A-459B-46F2-A725-E8E5457D17EC}" type="sibTrans" cxnId="{C3807C50-3744-4CC8-9E40-922FB986B217}">
      <dgm:prSet/>
      <dgm:spPr/>
      <dgm:t>
        <a:bodyPr/>
        <a:lstStyle/>
        <a:p>
          <a:endParaRPr lang="hr-HR"/>
        </a:p>
      </dgm:t>
    </dgm:pt>
    <dgm:pt modelId="{E1E1692C-99AD-47B9-B955-A451FC003F34}">
      <dgm:prSet custT="1"/>
      <dgm:spPr/>
      <dgm:t>
        <a:bodyPr/>
        <a:lstStyle/>
        <a:p>
          <a:r>
            <a:rPr lang="hr-HR" sz="1200"/>
            <a:t>   Program 3012 Građenje i opremanje objekata javne namjene</a:t>
          </a:r>
        </a:p>
      </dgm:t>
    </dgm:pt>
    <dgm:pt modelId="{B5D9A2A2-7806-45BE-B9ED-33AFD828263B}" type="parTrans" cxnId="{8BA67CC2-0E78-4A7D-8955-C12A10ACB9C9}">
      <dgm:prSet/>
      <dgm:spPr/>
      <dgm:t>
        <a:bodyPr/>
        <a:lstStyle/>
        <a:p>
          <a:endParaRPr lang="hr-HR"/>
        </a:p>
      </dgm:t>
    </dgm:pt>
    <dgm:pt modelId="{D7DB8642-EA24-4211-8B26-3C274D190514}" type="sibTrans" cxnId="{8BA67CC2-0E78-4A7D-8955-C12A10ACB9C9}">
      <dgm:prSet/>
      <dgm:spPr/>
      <dgm:t>
        <a:bodyPr/>
        <a:lstStyle/>
        <a:p>
          <a:endParaRPr lang="hr-HR"/>
        </a:p>
      </dgm:t>
    </dgm:pt>
    <dgm:pt modelId="{C908D9AC-78C9-498C-9BA6-FCB792286FF0}">
      <dgm:prSet custT="1"/>
      <dgm:spPr/>
      <dgm:t>
        <a:bodyPr/>
        <a:lstStyle/>
        <a:p>
          <a:r>
            <a:rPr lang="hr-HR" sz="1200"/>
            <a:t>   Program 3011 Zaštita okoliša</a:t>
          </a:r>
        </a:p>
      </dgm:t>
    </dgm:pt>
    <dgm:pt modelId="{90E781EC-8627-427D-ABA1-AAEFADAAA5A7}" type="parTrans" cxnId="{3F52263F-5C6B-46F7-929A-8E37D5CE8B17}">
      <dgm:prSet/>
      <dgm:spPr/>
      <dgm:t>
        <a:bodyPr/>
        <a:lstStyle/>
        <a:p>
          <a:endParaRPr lang="hr-HR"/>
        </a:p>
      </dgm:t>
    </dgm:pt>
    <dgm:pt modelId="{01EDB81E-51B8-4E04-84D9-3C1D685AD66B}" type="sibTrans" cxnId="{3F52263F-5C6B-46F7-929A-8E37D5CE8B17}">
      <dgm:prSet/>
      <dgm:spPr/>
      <dgm:t>
        <a:bodyPr/>
        <a:lstStyle/>
        <a:p>
          <a:endParaRPr lang="hr-HR"/>
        </a:p>
      </dgm:t>
    </dgm:pt>
    <dgm:pt modelId="{2C2DB795-46F3-40FA-A5FF-2F61DD141464}">
      <dgm:prSet custT="1"/>
      <dgm:spPr/>
      <dgm:t>
        <a:bodyPr/>
        <a:lstStyle/>
        <a:p>
          <a:r>
            <a:rPr lang="hr-HR" sz="1200"/>
            <a:t>   Program 3010 Predškolski odgoj</a:t>
          </a:r>
        </a:p>
      </dgm:t>
    </dgm:pt>
    <dgm:pt modelId="{8AF26A2B-B009-4843-86D4-E8B5DE60916B}" type="parTrans" cxnId="{3B3436AD-30B6-4CC0-8574-0B30AD1D7DD0}">
      <dgm:prSet/>
      <dgm:spPr/>
      <dgm:t>
        <a:bodyPr/>
        <a:lstStyle/>
        <a:p>
          <a:endParaRPr lang="hr-HR"/>
        </a:p>
      </dgm:t>
    </dgm:pt>
    <dgm:pt modelId="{CD73F926-3356-4ACE-9106-EBD0DBDE4926}" type="sibTrans" cxnId="{3B3436AD-30B6-4CC0-8574-0B30AD1D7DD0}">
      <dgm:prSet/>
      <dgm:spPr/>
      <dgm:t>
        <a:bodyPr/>
        <a:lstStyle/>
        <a:p>
          <a:endParaRPr lang="hr-HR"/>
        </a:p>
      </dgm:t>
    </dgm:pt>
    <dgm:pt modelId="{48FC2C7F-738F-4817-9B4C-183A0FFA8CAD}">
      <dgm:prSet custT="1"/>
      <dgm:spPr/>
      <dgm:t>
        <a:bodyPr/>
        <a:lstStyle/>
        <a:p>
          <a:r>
            <a:rPr lang="hr-HR" sz="1200"/>
            <a:t>   Program 3009 Demografske mjere i aktivnosti</a:t>
          </a:r>
        </a:p>
      </dgm:t>
    </dgm:pt>
    <dgm:pt modelId="{2F9997C5-7E9E-4164-BD35-617B963F3F03}" type="parTrans" cxnId="{CAD8EF50-78B5-4DE6-8BA2-5DBDC1AA95B9}">
      <dgm:prSet/>
      <dgm:spPr/>
      <dgm:t>
        <a:bodyPr/>
        <a:lstStyle/>
        <a:p>
          <a:endParaRPr lang="hr-HR"/>
        </a:p>
      </dgm:t>
    </dgm:pt>
    <dgm:pt modelId="{0A9E1488-6149-4CEC-8484-FF897C09DFD5}" type="sibTrans" cxnId="{CAD8EF50-78B5-4DE6-8BA2-5DBDC1AA95B9}">
      <dgm:prSet/>
      <dgm:spPr/>
      <dgm:t>
        <a:bodyPr/>
        <a:lstStyle/>
        <a:p>
          <a:endParaRPr lang="hr-HR"/>
        </a:p>
      </dgm:t>
    </dgm:pt>
    <dgm:pt modelId="{E96C95CF-71F8-4255-A1EF-9E7785E2F645}">
      <dgm:prSet custT="1"/>
      <dgm:spPr/>
      <dgm:t>
        <a:bodyPr/>
        <a:lstStyle/>
        <a:p>
          <a:r>
            <a:rPr lang="hr-HR" sz="1200"/>
            <a:t>   Program 3008 Osnovno i srednjoškolsko obrazovanje</a:t>
          </a:r>
          <a:endParaRPr lang="hr-HR" sz="500"/>
        </a:p>
      </dgm:t>
    </dgm:pt>
    <dgm:pt modelId="{949CFDDC-73BD-4670-BB7A-4EE0184F6186}" type="parTrans" cxnId="{98607D20-BCA3-42F5-A3A5-F64E57A1AA9B}">
      <dgm:prSet/>
      <dgm:spPr/>
      <dgm:t>
        <a:bodyPr/>
        <a:lstStyle/>
        <a:p>
          <a:endParaRPr lang="hr-HR"/>
        </a:p>
      </dgm:t>
    </dgm:pt>
    <dgm:pt modelId="{070F6446-4FD7-42C7-9704-E389C2B0BEB8}" type="sibTrans" cxnId="{98607D20-BCA3-42F5-A3A5-F64E57A1AA9B}">
      <dgm:prSet/>
      <dgm:spPr/>
      <dgm:t>
        <a:bodyPr/>
        <a:lstStyle/>
        <a:p>
          <a:endParaRPr lang="hr-HR"/>
        </a:p>
      </dgm:t>
    </dgm:pt>
    <dgm:pt modelId="{B7042BA8-30AC-462D-8DB1-CB14AC030FD1}">
      <dgm:prSet custT="1"/>
      <dgm:spPr/>
      <dgm:t>
        <a:bodyPr/>
        <a:lstStyle/>
        <a:p>
          <a:r>
            <a:rPr lang="hr-HR" sz="1200"/>
            <a:t>   Program 3007 Razvoj i upravljanje sustava vodoopskrbe, odvodnje i zaštite</a:t>
          </a:r>
          <a:endParaRPr lang="hr-HR" sz="500"/>
        </a:p>
      </dgm:t>
    </dgm:pt>
    <dgm:pt modelId="{19F1E3D5-93A2-41F7-86FF-55FBA8A69DDE}" type="parTrans" cxnId="{E750B3E2-AB2E-4CBA-9B85-9D4CA114B0AC}">
      <dgm:prSet/>
      <dgm:spPr/>
      <dgm:t>
        <a:bodyPr/>
        <a:lstStyle/>
        <a:p>
          <a:endParaRPr lang="hr-HR"/>
        </a:p>
      </dgm:t>
    </dgm:pt>
    <dgm:pt modelId="{40A7DC48-ACF5-4FC2-9BA7-C26E0C2A7B8A}" type="sibTrans" cxnId="{E750B3E2-AB2E-4CBA-9B85-9D4CA114B0AC}">
      <dgm:prSet/>
      <dgm:spPr/>
      <dgm:t>
        <a:bodyPr/>
        <a:lstStyle/>
        <a:p>
          <a:endParaRPr lang="hr-HR"/>
        </a:p>
      </dgm:t>
    </dgm:pt>
    <dgm:pt modelId="{62917CBA-580D-4924-A9B2-0042E1E5DE9B}">
      <dgm:prSet custT="1"/>
      <dgm:spPr/>
      <dgm:t>
        <a:bodyPr/>
        <a:lstStyle/>
        <a:p>
          <a:r>
            <a:rPr lang="hr-HR" sz="1200"/>
            <a:t>   Program 3006 Socijalna skrb</a:t>
          </a:r>
          <a:endParaRPr lang="hr-HR" sz="500"/>
        </a:p>
      </dgm:t>
    </dgm:pt>
    <dgm:pt modelId="{9FFD08F7-142C-40FD-809A-F8944852A286}" type="parTrans" cxnId="{4D70EA91-0841-4C25-B56F-9946D1775362}">
      <dgm:prSet/>
      <dgm:spPr/>
      <dgm:t>
        <a:bodyPr/>
        <a:lstStyle/>
        <a:p>
          <a:endParaRPr lang="hr-HR"/>
        </a:p>
      </dgm:t>
    </dgm:pt>
    <dgm:pt modelId="{C1A630B8-6DE8-4091-93F3-6CAB2D969071}" type="sibTrans" cxnId="{4D70EA91-0841-4C25-B56F-9946D1775362}">
      <dgm:prSet/>
      <dgm:spPr/>
      <dgm:t>
        <a:bodyPr/>
        <a:lstStyle/>
        <a:p>
          <a:endParaRPr lang="hr-HR"/>
        </a:p>
      </dgm:t>
    </dgm:pt>
    <dgm:pt modelId="{7DA5B71A-FB4E-4BFD-B4FA-01F069B089FC}">
      <dgm:prSet custT="1"/>
      <dgm:spPr/>
      <dgm:t>
        <a:bodyPr/>
        <a:lstStyle/>
        <a:p>
          <a:r>
            <a:rPr lang="hr-HR" sz="1200"/>
            <a:t>   Program 3005 Razvoj sporta i rekreacije</a:t>
          </a:r>
          <a:endParaRPr lang="hr-HR" sz="500"/>
        </a:p>
      </dgm:t>
    </dgm:pt>
    <dgm:pt modelId="{D9D2C493-E9CD-4DE1-94E3-E17D18E2A23B}" type="parTrans" cxnId="{8EF60708-B237-463E-A0AB-A47943F08697}">
      <dgm:prSet/>
      <dgm:spPr/>
      <dgm:t>
        <a:bodyPr/>
        <a:lstStyle/>
        <a:p>
          <a:endParaRPr lang="hr-HR"/>
        </a:p>
      </dgm:t>
    </dgm:pt>
    <dgm:pt modelId="{80573D66-3391-4AC0-B1AF-D6AECB62591E}" type="sibTrans" cxnId="{8EF60708-B237-463E-A0AB-A47943F08697}">
      <dgm:prSet/>
      <dgm:spPr/>
      <dgm:t>
        <a:bodyPr/>
        <a:lstStyle/>
        <a:p>
          <a:endParaRPr lang="hr-HR"/>
        </a:p>
      </dgm:t>
    </dgm:pt>
    <dgm:pt modelId="{852793D1-5F38-4D1D-88E1-695D9D0DC4B2}">
      <dgm:prSet custT="1"/>
      <dgm:spPr/>
      <dgm:t>
        <a:bodyPr/>
        <a:lstStyle/>
        <a:p>
          <a:r>
            <a:rPr lang="hr-HR" sz="1200"/>
            <a:t>   Program 3004 Kultura i društvene djelatnosti</a:t>
          </a:r>
          <a:endParaRPr lang="hr-HR" sz="500"/>
        </a:p>
      </dgm:t>
    </dgm:pt>
    <dgm:pt modelId="{CA29D3AA-1874-42B8-8BA0-80AC23901F9C}" type="parTrans" cxnId="{85E4EB5D-FFD7-4BBA-8873-FB1C65590CC6}">
      <dgm:prSet/>
      <dgm:spPr/>
      <dgm:t>
        <a:bodyPr/>
        <a:lstStyle/>
        <a:p>
          <a:endParaRPr lang="hr-HR"/>
        </a:p>
      </dgm:t>
    </dgm:pt>
    <dgm:pt modelId="{ADC1A817-2A35-48E8-A463-2AC3264F3DB6}" type="sibTrans" cxnId="{85E4EB5D-FFD7-4BBA-8873-FB1C65590CC6}">
      <dgm:prSet/>
      <dgm:spPr/>
      <dgm:t>
        <a:bodyPr/>
        <a:lstStyle/>
        <a:p>
          <a:endParaRPr lang="hr-HR"/>
        </a:p>
      </dgm:t>
    </dgm:pt>
    <dgm:pt modelId="{56D7AFAB-CAC9-42BA-870A-3863F2BF0000}">
      <dgm:prSet custT="1"/>
      <dgm:spPr/>
      <dgm:t>
        <a:bodyPr/>
        <a:lstStyle/>
        <a:p>
          <a:r>
            <a:rPr lang="hr-HR" sz="1200" b="0"/>
            <a:t>   Program 3003 Povrati zajmova</a:t>
          </a:r>
          <a:endParaRPr lang="hr-HR" sz="500"/>
        </a:p>
      </dgm:t>
    </dgm:pt>
    <dgm:pt modelId="{DEA2238A-C2BD-485C-BF53-A30DDAB3D583}" type="parTrans" cxnId="{06F3B5CB-668E-4679-B80C-B7C24C04D104}">
      <dgm:prSet/>
      <dgm:spPr/>
      <dgm:t>
        <a:bodyPr/>
        <a:lstStyle/>
        <a:p>
          <a:endParaRPr lang="hr-HR"/>
        </a:p>
      </dgm:t>
    </dgm:pt>
    <dgm:pt modelId="{66E88E1D-F988-488C-A361-A28F23434AE9}" type="sibTrans" cxnId="{06F3B5CB-668E-4679-B80C-B7C24C04D104}">
      <dgm:prSet/>
      <dgm:spPr/>
      <dgm:t>
        <a:bodyPr/>
        <a:lstStyle/>
        <a:p>
          <a:endParaRPr lang="hr-HR"/>
        </a:p>
      </dgm:t>
    </dgm:pt>
    <dgm:pt modelId="{79E33F48-A5C2-4F59-A66E-EA774FD00DBA}">
      <dgm:prSet custT="1"/>
      <dgm:spPr/>
      <dgm:t>
        <a:bodyPr/>
        <a:lstStyle/>
        <a:p>
          <a:r>
            <a:rPr lang="hr-HR" sz="1200" b="1"/>
            <a:t>   </a:t>
          </a:r>
          <a:r>
            <a:rPr lang="hr-HR" sz="1200" b="0"/>
            <a:t>Program 3002 Poticanje razvoja poljoprivrede i gospodarstva</a:t>
          </a:r>
          <a:endParaRPr lang="hr-HR" sz="500"/>
        </a:p>
      </dgm:t>
    </dgm:pt>
    <dgm:pt modelId="{B220B2F7-0EB9-45A9-A332-D7542C8A328C}" type="parTrans" cxnId="{1CFD56BC-9F05-45AD-99EC-15358BF6A95A}">
      <dgm:prSet/>
      <dgm:spPr/>
      <dgm:t>
        <a:bodyPr/>
        <a:lstStyle/>
        <a:p>
          <a:endParaRPr lang="hr-HR"/>
        </a:p>
      </dgm:t>
    </dgm:pt>
    <dgm:pt modelId="{5A79D988-A7E4-4621-BE80-1DB108932D64}" type="sibTrans" cxnId="{1CFD56BC-9F05-45AD-99EC-15358BF6A95A}">
      <dgm:prSet/>
      <dgm:spPr/>
      <dgm:t>
        <a:bodyPr/>
        <a:lstStyle/>
        <a:p>
          <a:endParaRPr lang="hr-HR"/>
        </a:p>
      </dgm:t>
    </dgm:pt>
    <dgm:pt modelId="{5EE7C04E-DE8D-4703-8DB6-D0D4305F30E9}">
      <dgm:prSet custT="1"/>
      <dgm:spPr/>
      <dgm:t>
        <a:bodyPr/>
        <a:lstStyle/>
        <a:p>
          <a:r>
            <a:rPr lang="hr-HR" sz="1200" b="0"/>
            <a:t>   Program 3001 Upravljanje imovinom</a:t>
          </a:r>
        </a:p>
        <a:p>
          <a:endParaRPr lang="hr-HR" sz="500"/>
        </a:p>
      </dgm:t>
    </dgm:pt>
    <dgm:pt modelId="{FB328C68-FAC6-41A3-821A-C0B1C44EAADA}" type="parTrans" cxnId="{ED340184-4B56-4F6B-A9FF-62E23E905D82}">
      <dgm:prSet/>
      <dgm:spPr/>
      <dgm:t>
        <a:bodyPr/>
        <a:lstStyle/>
        <a:p>
          <a:endParaRPr lang="hr-HR"/>
        </a:p>
      </dgm:t>
    </dgm:pt>
    <dgm:pt modelId="{95F6CBCA-0BCE-498C-8886-3EAD399F39F0}" type="sibTrans" cxnId="{ED340184-4B56-4F6B-A9FF-62E23E905D82}">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25"/>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25"/>
      <dgm:spPr/>
    </dgm:pt>
    <dgm:pt modelId="{DEEFC023-0D79-4A7F-883B-9D7E707E575A}" type="pres">
      <dgm:prSet presAssocID="{1D63FAF9-12E4-4951-AF4D-6E1E3C17EF73}" presName="vert1" presStyleCnt="0"/>
      <dgm:spPr/>
    </dgm:pt>
    <dgm:pt modelId="{AD677BB2-6BB4-4558-8CFF-29D2BA10902C}" type="pres">
      <dgm:prSet presAssocID="{C02DA4EF-358E-4E64-A3DC-5BC11BF303C3}" presName="thickLine" presStyleLbl="alignNode1" presStyleIdx="1" presStyleCnt="25"/>
      <dgm:spPr/>
    </dgm:pt>
    <dgm:pt modelId="{929ABD63-305A-43BA-8CAC-86B06BC55C13}" type="pres">
      <dgm:prSet presAssocID="{C02DA4EF-358E-4E64-A3DC-5BC11BF303C3}" presName="horz1" presStyleCnt="0"/>
      <dgm:spPr/>
    </dgm:pt>
    <dgm:pt modelId="{3393C46D-CBA0-4917-9FD4-7371C3C4709A}" type="pres">
      <dgm:prSet presAssocID="{C02DA4EF-358E-4E64-A3DC-5BC11BF303C3}" presName="tx1" presStyleLbl="revTx" presStyleIdx="1" presStyleCnt="25"/>
      <dgm:spPr/>
    </dgm:pt>
    <dgm:pt modelId="{B9DC1D84-1342-427C-B224-D95D2F805D49}" type="pres">
      <dgm:prSet presAssocID="{C02DA4EF-358E-4E64-A3DC-5BC11BF303C3}" presName="vert1" presStyleCnt="0"/>
      <dgm:spPr/>
    </dgm:pt>
    <dgm:pt modelId="{F48B2192-CDED-49F8-AB30-D2D72894B69E}" type="pres">
      <dgm:prSet presAssocID="{E5DBC1A5-7129-42E1-A698-5B05E0AC8CDB}" presName="thickLine" presStyleLbl="alignNode1" presStyleIdx="2" presStyleCnt="25"/>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25"/>
      <dgm:spPr/>
    </dgm:pt>
    <dgm:pt modelId="{AD1AED4F-FDEF-4D52-AD7C-030FAD4C00C1}" type="pres">
      <dgm:prSet presAssocID="{E5DBC1A5-7129-42E1-A698-5B05E0AC8CDB}" presName="vert1" presStyleCnt="0"/>
      <dgm:spPr/>
    </dgm:pt>
    <dgm:pt modelId="{031A6358-072A-4667-BFB0-7BF893E7FFD6}" type="pres">
      <dgm:prSet presAssocID="{7AE90A80-1FA2-409A-978F-2C78C9D4E965}" presName="thickLine" presStyleLbl="alignNode1" presStyleIdx="3" presStyleCnt="25"/>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3" presStyleCnt="25"/>
      <dgm:spPr/>
    </dgm:pt>
    <dgm:pt modelId="{74018B24-F991-4BA4-B5B2-FF1D68951C09}" type="pres">
      <dgm:prSet presAssocID="{7AE90A80-1FA2-409A-978F-2C78C9D4E965}" presName="vert1" presStyleCnt="0"/>
      <dgm:spPr/>
    </dgm:pt>
    <dgm:pt modelId="{D3BDF842-A046-4DDF-8174-333488687E19}" type="pres">
      <dgm:prSet presAssocID="{571AF068-472E-4F4D-B5B9-63AE6154D008}" presName="thickLine" presStyleLbl="alignNode1" presStyleIdx="4" presStyleCnt="25"/>
      <dgm:spPr/>
    </dgm:pt>
    <dgm:pt modelId="{E803EE8C-F38D-4AC6-82FF-7C8192EBD042}" type="pres">
      <dgm:prSet presAssocID="{571AF068-472E-4F4D-B5B9-63AE6154D008}" presName="horz1" presStyleCnt="0"/>
      <dgm:spPr/>
    </dgm:pt>
    <dgm:pt modelId="{F32F2CF9-425A-4B8D-A91E-DF99E8A04750}" type="pres">
      <dgm:prSet presAssocID="{571AF068-472E-4F4D-B5B9-63AE6154D008}" presName="tx1" presStyleLbl="revTx" presStyleIdx="4" presStyleCnt="25"/>
      <dgm:spPr/>
    </dgm:pt>
    <dgm:pt modelId="{247678E9-A2F9-4DD9-B92B-CC4F8F507C36}" type="pres">
      <dgm:prSet presAssocID="{571AF068-472E-4F4D-B5B9-63AE6154D008}" presName="vert1" presStyleCnt="0"/>
      <dgm:spPr/>
    </dgm:pt>
    <dgm:pt modelId="{0E8B7303-66E1-45AB-B42B-E3C888B32EE7}" type="pres">
      <dgm:prSet presAssocID="{3EEE17B6-B4C3-4D24-95BD-96CA3107151F}" presName="thickLine" presStyleLbl="alignNode1" presStyleIdx="5" presStyleCnt="25"/>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5" presStyleCnt="25"/>
      <dgm:spPr/>
    </dgm:pt>
    <dgm:pt modelId="{315BA005-C987-45C8-B946-D248B558EBE8}" type="pres">
      <dgm:prSet presAssocID="{3EEE17B6-B4C3-4D24-95BD-96CA3107151F}" presName="vert1" presStyleCnt="0"/>
      <dgm:spPr/>
    </dgm:pt>
    <dgm:pt modelId="{77214F64-A6DC-4497-981E-1DF830CD0B12}" type="pres">
      <dgm:prSet presAssocID="{6F5446EB-E692-413D-86FB-3B20E38560B4}" presName="thickLine" presStyleLbl="alignNode1" presStyleIdx="6" presStyleCnt="25"/>
      <dgm:spPr/>
    </dgm:pt>
    <dgm:pt modelId="{C3598CB8-B642-4D6E-86F4-DD24610FEAE8}" type="pres">
      <dgm:prSet presAssocID="{6F5446EB-E692-413D-86FB-3B20E38560B4}" presName="horz1" presStyleCnt="0"/>
      <dgm:spPr/>
    </dgm:pt>
    <dgm:pt modelId="{9100DCB7-A19A-4325-82B3-E12FC5A15756}" type="pres">
      <dgm:prSet presAssocID="{6F5446EB-E692-413D-86FB-3B20E38560B4}" presName="tx1" presStyleLbl="revTx" presStyleIdx="6" presStyleCnt="25"/>
      <dgm:spPr/>
    </dgm:pt>
    <dgm:pt modelId="{282C5E14-41E1-4E77-9B80-FBA7728241A3}" type="pres">
      <dgm:prSet presAssocID="{6F5446EB-E692-413D-86FB-3B20E38560B4}" presName="vert1" presStyleCnt="0"/>
      <dgm:spPr/>
    </dgm:pt>
    <dgm:pt modelId="{31E627F7-3673-4BDF-9FFF-65931932C922}" type="pres">
      <dgm:prSet presAssocID="{E30D1029-7B41-47AE-85A1-3E129DD905B4}" presName="thickLine" presStyleLbl="alignNode1" presStyleIdx="7" presStyleCnt="25"/>
      <dgm:spPr/>
    </dgm:pt>
    <dgm:pt modelId="{C5BC6C6C-1C8E-4ED8-A14D-32922EF7EAA7}" type="pres">
      <dgm:prSet presAssocID="{E30D1029-7B41-47AE-85A1-3E129DD905B4}" presName="horz1" presStyleCnt="0"/>
      <dgm:spPr/>
    </dgm:pt>
    <dgm:pt modelId="{73283B05-2848-4684-ADC0-B121558041A8}" type="pres">
      <dgm:prSet presAssocID="{E30D1029-7B41-47AE-85A1-3E129DD905B4}" presName="tx1" presStyleLbl="revTx" presStyleIdx="7" presStyleCnt="25"/>
      <dgm:spPr/>
    </dgm:pt>
    <dgm:pt modelId="{8600DD90-BE53-4A1B-A596-C8DA2E424995}" type="pres">
      <dgm:prSet presAssocID="{E30D1029-7B41-47AE-85A1-3E129DD905B4}" presName="vert1" presStyleCnt="0"/>
      <dgm:spPr/>
    </dgm:pt>
    <dgm:pt modelId="{B6B150A4-9048-43C4-8517-13316CEA1F2C}" type="pres">
      <dgm:prSet presAssocID="{BD52292C-09E7-4DA1-AF88-94BDE7CF4F54}" presName="thickLine" presStyleLbl="alignNode1" presStyleIdx="8" presStyleCnt="25"/>
      <dgm:spPr/>
    </dgm:pt>
    <dgm:pt modelId="{A072FE71-7C14-4B98-BDCD-69DD03439607}" type="pres">
      <dgm:prSet presAssocID="{BD52292C-09E7-4DA1-AF88-94BDE7CF4F54}" presName="horz1" presStyleCnt="0"/>
      <dgm:spPr/>
    </dgm:pt>
    <dgm:pt modelId="{6B9301D0-1586-458A-B13F-98FCA701A2A8}" type="pres">
      <dgm:prSet presAssocID="{BD52292C-09E7-4DA1-AF88-94BDE7CF4F54}" presName="tx1" presStyleLbl="revTx" presStyleIdx="8" presStyleCnt="25"/>
      <dgm:spPr/>
    </dgm:pt>
    <dgm:pt modelId="{0800B3ED-E723-425D-B699-0996046F9A13}" type="pres">
      <dgm:prSet presAssocID="{BD52292C-09E7-4DA1-AF88-94BDE7CF4F54}" presName="vert1" presStyleCnt="0"/>
      <dgm:spPr/>
    </dgm:pt>
    <dgm:pt modelId="{0E24DFD9-643D-4CCE-A37C-95FEEF6183B7}" type="pres">
      <dgm:prSet presAssocID="{671F9D32-3080-4E79-9F52-3904D314FE21}" presName="thickLine" presStyleLbl="alignNode1" presStyleIdx="9" presStyleCnt="25"/>
      <dgm:spPr/>
    </dgm:pt>
    <dgm:pt modelId="{0791A0E0-B891-4187-B13B-C9D895D4133B}" type="pres">
      <dgm:prSet presAssocID="{671F9D32-3080-4E79-9F52-3904D314FE21}" presName="horz1" presStyleCnt="0"/>
      <dgm:spPr/>
    </dgm:pt>
    <dgm:pt modelId="{8C1F92E9-206B-4476-946E-AD2E3D801011}" type="pres">
      <dgm:prSet presAssocID="{671F9D32-3080-4E79-9F52-3904D314FE21}" presName="tx1" presStyleLbl="revTx" presStyleIdx="9" presStyleCnt="25"/>
      <dgm:spPr/>
    </dgm:pt>
    <dgm:pt modelId="{401EFC70-4249-44A9-892C-D51FB4B55882}" type="pres">
      <dgm:prSet presAssocID="{671F9D32-3080-4E79-9F52-3904D314FE21}" presName="vert1" presStyleCnt="0"/>
      <dgm:spPr/>
    </dgm:pt>
    <dgm:pt modelId="{1F9551A9-0318-4FBC-B1E7-5799C01FAD93}" type="pres">
      <dgm:prSet presAssocID="{FE79187E-046A-4F79-9EE3-8DB0D310EFF5}" presName="thickLine" presStyleLbl="alignNode1" presStyleIdx="10" presStyleCnt="25"/>
      <dgm:spPr/>
    </dgm:pt>
    <dgm:pt modelId="{C8D2CA5B-DA50-4EA1-9A74-4FD2D429B785}" type="pres">
      <dgm:prSet presAssocID="{FE79187E-046A-4F79-9EE3-8DB0D310EFF5}" presName="horz1" presStyleCnt="0"/>
      <dgm:spPr/>
    </dgm:pt>
    <dgm:pt modelId="{A774E7D0-264C-4D67-92E1-63662009D4FE}" type="pres">
      <dgm:prSet presAssocID="{FE79187E-046A-4F79-9EE3-8DB0D310EFF5}" presName="tx1" presStyleLbl="revTx" presStyleIdx="10" presStyleCnt="25"/>
      <dgm:spPr/>
    </dgm:pt>
    <dgm:pt modelId="{13A33781-89D3-4153-96EE-F2C43F4AEE5B}" type="pres">
      <dgm:prSet presAssocID="{FE79187E-046A-4F79-9EE3-8DB0D310EFF5}" presName="vert1" presStyleCnt="0"/>
      <dgm:spPr/>
    </dgm:pt>
    <dgm:pt modelId="{8A3FA713-F420-4F5F-8BA7-84D76E58CE97}" type="pres">
      <dgm:prSet presAssocID="{7DDAC72F-E15F-4CF9-9A79-0E2FFC9DFB04}" presName="thickLine" presStyleLbl="alignNode1" presStyleIdx="11" presStyleCnt="25"/>
      <dgm:spPr/>
    </dgm:pt>
    <dgm:pt modelId="{8582FC7C-FA26-4A75-ACD0-95952A05B7B5}" type="pres">
      <dgm:prSet presAssocID="{7DDAC72F-E15F-4CF9-9A79-0E2FFC9DFB04}" presName="horz1" presStyleCnt="0"/>
      <dgm:spPr/>
    </dgm:pt>
    <dgm:pt modelId="{7FBFD7F5-AA0B-414F-AFFC-389B92994732}" type="pres">
      <dgm:prSet presAssocID="{7DDAC72F-E15F-4CF9-9A79-0E2FFC9DFB04}" presName="tx1" presStyleLbl="revTx" presStyleIdx="11" presStyleCnt="25"/>
      <dgm:spPr/>
    </dgm:pt>
    <dgm:pt modelId="{AFD87D2B-9040-438A-B274-144F9BABB9B1}" type="pres">
      <dgm:prSet presAssocID="{7DDAC72F-E15F-4CF9-9A79-0E2FFC9DFB04}" presName="vert1" presStyleCnt="0"/>
      <dgm:spPr/>
    </dgm:pt>
    <dgm:pt modelId="{4D9586B2-5479-4D67-A7F0-0C3C9D290852}" type="pres">
      <dgm:prSet presAssocID="{B6F071B0-50D2-40B5-B51E-020E3D8B9D66}" presName="thickLine" presStyleLbl="alignNode1" presStyleIdx="12" presStyleCnt="25"/>
      <dgm:spPr/>
    </dgm:pt>
    <dgm:pt modelId="{2EC4C556-773E-42A0-9F8F-6F2EC103943C}" type="pres">
      <dgm:prSet presAssocID="{B6F071B0-50D2-40B5-B51E-020E3D8B9D66}" presName="horz1" presStyleCnt="0"/>
      <dgm:spPr/>
    </dgm:pt>
    <dgm:pt modelId="{CFF8D5D8-14B4-4B20-8A12-78A9445DB4A7}" type="pres">
      <dgm:prSet presAssocID="{B6F071B0-50D2-40B5-B51E-020E3D8B9D66}" presName="tx1" presStyleLbl="revTx" presStyleIdx="12" presStyleCnt="25"/>
      <dgm:spPr/>
    </dgm:pt>
    <dgm:pt modelId="{F42266AD-2404-44E5-ADC9-69D89DB51C8C}" type="pres">
      <dgm:prSet presAssocID="{B6F071B0-50D2-40B5-B51E-020E3D8B9D66}" presName="vert1" presStyleCnt="0"/>
      <dgm:spPr/>
    </dgm:pt>
    <dgm:pt modelId="{760403E6-4256-46E3-A80A-A8380C0F377A}" type="pres">
      <dgm:prSet presAssocID="{E1E1692C-99AD-47B9-B955-A451FC003F34}" presName="thickLine" presStyleLbl="alignNode1" presStyleIdx="13" presStyleCnt="25"/>
      <dgm:spPr/>
    </dgm:pt>
    <dgm:pt modelId="{EADF8CC1-5013-41CD-A0A9-B7299E6C30C2}" type="pres">
      <dgm:prSet presAssocID="{E1E1692C-99AD-47B9-B955-A451FC003F34}" presName="horz1" presStyleCnt="0"/>
      <dgm:spPr/>
    </dgm:pt>
    <dgm:pt modelId="{10506A43-6A1A-444E-A009-5B051F0B430C}" type="pres">
      <dgm:prSet presAssocID="{E1E1692C-99AD-47B9-B955-A451FC003F34}" presName="tx1" presStyleLbl="revTx" presStyleIdx="13" presStyleCnt="25"/>
      <dgm:spPr/>
    </dgm:pt>
    <dgm:pt modelId="{7E66576B-4962-4BA3-B126-A73C985468D2}" type="pres">
      <dgm:prSet presAssocID="{E1E1692C-99AD-47B9-B955-A451FC003F34}" presName="vert1" presStyleCnt="0"/>
      <dgm:spPr/>
    </dgm:pt>
    <dgm:pt modelId="{2AB74C76-23AF-4F53-9F05-F353F7E0A563}" type="pres">
      <dgm:prSet presAssocID="{C908D9AC-78C9-498C-9BA6-FCB792286FF0}" presName="thickLine" presStyleLbl="alignNode1" presStyleIdx="14" presStyleCnt="25"/>
      <dgm:spPr/>
    </dgm:pt>
    <dgm:pt modelId="{3466BC6A-27BF-467D-AA7D-90BF0CF00563}" type="pres">
      <dgm:prSet presAssocID="{C908D9AC-78C9-498C-9BA6-FCB792286FF0}" presName="horz1" presStyleCnt="0"/>
      <dgm:spPr/>
    </dgm:pt>
    <dgm:pt modelId="{980DB02D-BA5E-41E0-AE81-7B72336D339C}" type="pres">
      <dgm:prSet presAssocID="{C908D9AC-78C9-498C-9BA6-FCB792286FF0}" presName="tx1" presStyleLbl="revTx" presStyleIdx="14" presStyleCnt="25"/>
      <dgm:spPr/>
    </dgm:pt>
    <dgm:pt modelId="{47094F4C-4F83-4C93-AB6D-C9BC58D16AD0}" type="pres">
      <dgm:prSet presAssocID="{C908D9AC-78C9-498C-9BA6-FCB792286FF0}" presName="vert1" presStyleCnt="0"/>
      <dgm:spPr/>
    </dgm:pt>
    <dgm:pt modelId="{64F00C42-34AF-4D8C-B5F7-380A5237C0E8}" type="pres">
      <dgm:prSet presAssocID="{2C2DB795-46F3-40FA-A5FF-2F61DD141464}" presName="thickLine" presStyleLbl="alignNode1" presStyleIdx="15" presStyleCnt="25"/>
      <dgm:spPr/>
    </dgm:pt>
    <dgm:pt modelId="{B0FF183D-41E4-4086-BF9C-FE62DE96109B}" type="pres">
      <dgm:prSet presAssocID="{2C2DB795-46F3-40FA-A5FF-2F61DD141464}" presName="horz1" presStyleCnt="0"/>
      <dgm:spPr/>
    </dgm:pt>
    <dgm:pt modelId="{928C95B4-DCF3-4B34-A94A-3AC0F53447B3}" type="pres">
      <dgm:prSet presAssocID="{2C2DB795-46F3-40FA-A5FF-2F61DD141464}" presName="tx1" presStyleLbl="revTx" presStyleIdx="15" presStyleCnt="25"/>
      <dgm:spPr/>
    </dgm:pt>
    <dgm:pt modelId="{6A886AC1-3FCE-4F4B-90C4-AA64815F513B}" type="pres">
      <dgm:prSet presAssocID="{2C2DB795-46F3-40FA-A5FF-2F61DD141464}" presName="vert1" presStyleCnt="0"/>
      <dgm:spPr/>
    </dgm:pt>
    <dgm:pt modelId="{A775D9F0-5313-4346-9CF7-F013F2F21A85}" type="pres">
      <dgm:prSet presAssocID="{48FC2C7F-738F-4817-9B4C-183A0FFA8CAD}" presName="thickLine" presStyleLbl="alignNode1" presStyleIdx="16" presStyleCnt="25"/>
      <dgm:spPr/>
    </dgm:pt>
    <dgm:pt modelId="{2970FCF6-38E6-4648-AF05-C860CE49ED35}" type="pres">
      <dgm:prSet presAssocID="{48FC2C7F-738F-4817-9B4C-183A0FFA8CAD}" presName="horz1" presStyleCnt="0"/>
      <dgm:spPr/>
    </dgm:pt>
    <dgm:pt modelId="{6FBF90B1-B4F8-4366-994C-4136758CF111}" type="pres">
      <dgm:prSet presAssocID="{48FC2C7F-738F-4817-9B4C-183A0FFA8CAD}" presName="tx1" presStyleLbl="revTx" presStyleIdx="16" presStyleCnt="25"/>
      <dgm:spPr/>
    </dgm:pt>
    <dgm:pt modelId="{E72E0E81-EB83-42AE-9855-DC724F3149F9}" type="pres">
      <dgm:prSet presAssocID="{48FC2C7F-738F-4817-9B4C-183A0FFA8CAD}" presName="vert1" presStyleCnt="0"/>
      <dgm:spPr/>
    </dgm:pt>
    <dgm:pt modelId="{EE789137-5CF7-480E-BD7D-DDB487271BD0}" type="pres">
      <dgm:prSet presAssocID="{E96C95CF-71F8-4255-A1EF-9E7785E2F645}" presName="thickLine" presStyleLbl="alignNode1" presStyleIdx="17" presStyleCnt="25"/>
      <dgm:spPr/>
    </dgm:pt>
    <dgm:pt modelId="{1C9CCB63-2CD1-4E1C-9885-98FA1776B318}" type="pres">
      <dgm:prSet presAssocID="{E96C95CF-71F8-4255-A1EF-9E7785E2F645}" presName="horz1" presStyleCnt="0"/>
      <dgm:spPr/>
    </dgm:pt>
    <dgm:pt modelId="{63294AD2-4FB6-44D7-94DF-FDED76D0BD1D}" type="pres">
      <dgm:prSet presAssocID="{E96C95CF-71F8-4255-A1EF-9E7785E2F645}" presName="tx1" presStyleLbl="revTx" presStyleIdx="17" presStyleCnt="25"/>
      <dgm:spPr/>
    </dgm:pt>
    <dgm:pt modelId="{9C5FE5F2-A9F0-4D82-AB8F-6882AB635D64}" type="pres">
      <dgm:prSet presAssocID="{E96C95CF-71F8-4255-A1EF-9E7785E2F645}" presName="vert1" presStyleCnt="0"/>
      <dgm:spPr/>
    </dgm:pt>
    <dgm:pt modelId="{A514E3F0-B2A9-4F78-A343-87E15DD8B158}" type="pres">
      <dgm:prSet presAssocID="{B7042BA8-30AC-462D-8DB1-CB14AC030FD1}" presName="thickLine" presStyleLbl="alignNode1" presStyleIdx="18" presStyleCnt="25"/>
      <dgm:spPr/>
    </dgm:pt>
    <dgm:pt modelId="{3D963362-2E51-41FD-964D-5E2A380EE29D}" type="pres">
      <dgm:prSet presAssocID="{B7042BA8-30AC-462D-8DB1-CB14AC030FD1}" presName="horz1" presStyleCnt="0"/>
      <dgm:spPr/>
    </dgm:pt>
    <dgm:pt modelId="{8AC27844-2543-444B-A07F-9B20D6C06318}" type="pres">
      <dgm:prSet presAssocID="{B7042BA8-30AC-462D-8DB1-CB14AC030FD1}" presName="tx1" presStyleLbl="revTx" presStyleIdx="18" presStyleCnt="25"/>
      <dgm:spPr/>
    </dgm:pt>
    <dgm:pt modelId="{7FEA69B8-35A6-4111-8C28-12BEFF73B1BB}" type="pres">
      <dgm:prSet presAssocID="{B7042BA8-30AC-462D-8DB1-CB14AC030FD1}" presName="vert1" presStyleCnt="0"/>
      <dgm:spPr/>
    </dgm:pt>
    <dgm:pt modelId="{ECECD4CC-DEC9-4D59-8DDF-788E38EF8BF7}" type="pres">
      <dgm:prSet presAssocID="{62917CBA-580D-4924-A9B2-0042E1E5DE9B}" presName="thickLine" presStyleLbl="alignNode1" presStyleIdx="19" presStyleCnt="25"/>
      <dgm:spPr/>
    </dgm:pt>
    <dgm:pt modelId="{459BDAC9-1739-411B-9CF2-C09505EF6024}" type="pres">
      <dgm:prSet presAssocID="{62917CBA-580D-4924-A9B2-0042E1E5DE9B}" presName="horz1" presStyleCnt="0"/>
      <dgm:spPr/>
    </dgm:pt>
    <dgm:pt modelId="{3DBCDDA1-937F-4C66-9737-585E5B532717}" type="pres">
      <dgm:prSet presAssocID="{62917CBA-580D-4924-A9B2-0042E1E5DE9B}" presName="tx1" presStyleLbl="revTx" presStyleIdx="19" presStyleCnt="25"/>
      <dgm:spPr/>
    </dgm:pt>
    <dgm:pt modelId="{31C6B9D8-F866-4EC3-B2D3-35FFF08A1BB8}" type="pres">
      <dgm:prSet presAssocID="{62917CBA-580D-4924-A9B2-0042E1E5DE9B}" presName="vert1" presStyleCnt="0"/>
      <dgm:spPr/>
    </dgm:pt>
    <dgm:pt modelId="{F27A1547-DF8A-4D43-806D-659644065215}" type="pres">
      <dgm:prSet presAssocID="{7DA5B71A-FB4E-4BFD-B4FA-01F069B089FC}" presName="thickLine" presStyleLbl="alignNode1" presStyleIdx="20" presStyleCnt="25"/>
      <dgm:spPr/>
    </dgm:pt>
    <dgm:pt modelId="{E8957CE1-864E-4CB7-9732-45FECF806A67}" type="pres">
      <dgm:prSet presAssocID="{7DA5B71A-FB4E-4BFD-B4FA-01F069B089FC}" presName="horz1" presStyleCnt="0"/>
      <dgm:spPr/>
    </dgm:pt>
    <dgm:pt modelId="{5279B763-47A1-484D-B92F-57BCE6B6A1A5}" type="pres">
      <dgm:prSet presAssocID="{7DA5B71A-FB4E-4BFD-B4FA-01F069B089FC}" presName="tx1" presStyleLbl="revTx" presStyleIdx="20" presStyleCnt="25"/>
      <dgm:spPr/>
    </dgm:pt>
    <dgm:pt modelId="{5E67DC91-A534-4593-892C-15E6BB780A46}" type="pres">
      <dgm:prSet presAssocID="{7DA5B71A-FB4E-4BFD-B4FA-01F069B089FC}" presName="vert1" presStyleCnt="0"/>
      <dgm:spPr/>
    </dgm:pt>
    <dgm:pt modelId="{E47552A7-0BFD-480F-9C22-57C12F9C9373}" type="pres">
      <dgm:prSet presAssocID="{852793D1-5F38-4D1D-88E1-695D9D0DC4B2}" presName="thickLine" presStyleLbl="alignNode1" presStyleIdx="21" presStyleCnt="25"/>
      <dgm:spPr/>
    </dgm:pt>
    <dgm:pt modelId="{C7FD84EC-5C79-4473-B871-4D922911B9CA}" type="pres">
      <dgm:prSet presAssocID="{852793D1-5F38-4D1D-88E1-695D9D0DC4B2}" presName="horz1" presStyleCnt="0"/>
      <dgm:spPr/>
    </dgm:pt>
    <dgm:pt modelId="{9C1C7FA1-CC42-42C6-9AF3-473A7782B103}" type="pres">
      <dgm:prSet presAssocID="{852793D1-5F38-4D1D-88E1-695D9D0DC4B2}" presName="tx1" presStyleLbl="revTx" presStyleIdx="21" presStyleCnt="25"/>
      <dgm:spPr/>
    </dgm:pt>
    <dgm:pt modelId="{BDDE9D88-9A12-47CE-97DB-87DFD0C4C42E}" type="pres">
      <dgm:prSet presAssocID="{852793D1-5F38-4D1D-88E1-695D9D0DC4B2}" presName="vert1" presStyleCnt="0"/>
      <dgm:spPr/>
    </dgm:pt>
    <dgm:pt modelId="{11FE5345-9360-4BE2-BC19-A5DEC3467442}" type="pres">
      <dgm:prSet presAssocID="{56D7AFAB-CAC9-42BA-870A-3863F2BF0000}" presName="thickLine" presStyleLbl="alignNode1" presStyleIdx="22" presStyleCnt="25"/>
      <dgm:spPr/>
    </dgm:pt>
    <dgm:pt modelId="{752D4BD7-DCEB-44E6-B0D1-230527077915}" type="pres">
      <dgm:prSet presAssocID="{56D7AFAB-CAC9-42BA-870A-3863F2BF0000}" presName="horz1" presStyleCnt="0"/>
      <dgm:spPr/>
    </dgm:pt>
    <dgm:pt modelId="{0D3C5C13-0457-4229-B62F-B5427B985245}" type="pres">
      <dgm:prSet presAssocID="{56D7AFAB-CAC9-42BA-870A-3863F2BF0000}" presName="tx1" presStyleLbl="revTx" presStyleIdx="22" presStyleCnt="25"/>
      <dgm:spPr/>
    </dgm:pt>
    <dgm:pt modelId="{BF49193E-3553-4F16-BAAB-ABCD6DFC7276}" type="pres">
      <dgm:prSet presAssocID="{56D7AFAB-CAC9-42BA-870A-3863F2BF0000}" presName="vert1" presStyleCnt="0"/>
      <dgm:spPr/>
    </dgm:pt>
    <dgm:pt modelId="{F71A89F5-325E-4F36-A62C-B78EDC99AADA}" type="pres">
      <dgm:prSet presAssocID="{79E33F48-A5C2-4F59-A66E-EA774FD00DBA}" presName="thickLine" presStyleLbl="alignNode1" presStyleIdx="23" presStyleCnt="25"/>
      <dgm:spPr/>
    </dgm:pt>
    <dgm:pt modelId="{A17006DF-3F74-4DA3-B30E-1518437C0E82}" type="pres">
      <dgm:prSet presAssocID="{79E33F48-A5C2-4F59-A66E-EA774FD00DBA}" presName="horz1" presStyleCnt="0"/>
      <dgm:spPr/>
    </dgm:pt>
    <dgm:pt modelId="{3F7FF7AD-683B-4E04-98F7-D6423C5B982B}" type="pres">
      <dgm:prSet presAssocID="{79E33F48-A5C2-4F59-A66E-EA774FD00DBA}" presName="tx1" presStyleLbl="revTx" presStyleIdx="23" presStyleCnt="25"/>
      <dgm:spPr/>
    </dgm:pt>
    <dgm:pt modelId="{C0821609-B449-4F49-92BC-05075F56128C}" type="pres">
      <dgm:prSet presAssocID="{79E33F48-A5C2-4F59-A66E-EA774FD00DBA}" presName="vert1" presStyleCnt="0"/>
      <dgm:spPr/>
    </dgm:pt>
    <dgm:pt modelId="{CDEAA828-C55C-44BD-8B1C-854D35F2DC41}" type="pres">
      <dgm:prSet presAssocID="{5EE7C04E-DE8D-4703-8DB6-D0D4305F30E9}" presName="thickLine" presStyleLbl="alignNode1" presStyleIdx="24" presStyleCnt="25"/>
      <dgm:spPr/>
    </dgm:pt>
    <dgm:pt modelId="{14E2BF82-78C5-4B44-99B2-1C4A4ECA0F54}" type="pres">
      <dgm:prSet presAssocID="{5EE7C04E-DE8D-4703-8DB6-D0D4305F30E9}" presName="horz1" presStyleCnt="0"/>
      <dgm:spPr/>
    </dgm:pt>
    <dgm:pt modelId="{C3D04352-C7FA-40AC-9F7A-B589678F7A4B}" type="pres">
      <dgm:prSet presAssocID="{5EE7C04E-DE8D-4703-8DB6-D0D4305F30E9}" presName="tx1" presStyleLbl="revTx" presStyleIdx="24" presStyleCnt="25"/>
      <dgm:spPr/>
    </dgm:pt>
    <dgm:pt modelId="{C28E2C34-DFF6-4F74-B11F-C37132D0267B}" type="pres">
      <dgm:prSet presAssocID="{5EE7C04E-DE8D-4703-8DB6-D0D4305F30E9}" presName="vert1" presStyleCnt="0"/>
      <dgm:spPr/>
    </dgm:pt>
  </dgm:ptLst>
  <dgm:cxnLst>
    <dgm:cxn modelId="{0A93E601-4DD2-4C00-A4CB-10242A2C1814}" type="presOf" srcId="{1D63FAF9-12E4-4951-AF4D-6E1E3C17EF73}" destId="{50D841D2-FF89-450F-83FE-47665EF55D7D}" srcOrd="0" destOrd="0" presId="urn:microsoft.com/office/officeart/2008/layout/LinedList"/>
    <dgm:cxn modelId="{4F534502-9252-4617-97F8-D6035EA2C5B7}" type="presOf" srcId="{E5DBC1A5-7129-42E1-A698-5B05E0AC8CDB}" destId="{35AB4769-0D2B-4F69-BC10-31E8EFD4CFBC}" srcOrd="0" destOrd="0" presId="urn:microsoft.com/office/officeart/2008/layout/LinedList"/>
    <dgm:cxn modelId="{8EF60708-B237-463E-A0AB-A47943F08697}" srcId="{1F5AFE97-F0BB-4CA9-8E47-8BDC6B57BC40}" destId="{7DA5B71A-FB4E-4BFD-B4FA-01F069B089FC}" srcOrd="20" destOrd="0" parTransId="{D9D2C493-E9CD-4DE1-94E3-E17D18E2A23B}" sibTransId="{80573D66-3391-4AC0-B1AF-D6AECB62591E}"/>
    <dgm:cxn modelId="{75B64F0D-1933-4281-BF0D-1608A9385F9A}" type="presOf" srcId="{7DA5B71A-FB4E-4BFD-B4FA-01F069B089FC}" destId="{5279B763-47A1-484D-B92F-57BCE6B6A1A5}" srcOrd="0" destOrd="0" presId="urn:microsoft.com/office/officeart/2008/layout/LinedList"/>
    <dgm:cxn modelId="{F52C6918-0B5E-4774-9DBF-757F0BAF9331}" srcId="{1F5AFE97-F0BB-4CA9-8E47-8BDC6B57BC40}" destId="{E5DBC1A5-7129-42E1-A698-5B05E0AC8CDB}" srcOrd="2" destOrd="0" parTransId="{4AB48D08-087B-480D-B51E-D7098C844E89}" sibTransId="{5BD2C475-F489-4E80-9069-C672D9ED0D56}"/>
    <dgm:cxn modelId="{0097121D-CA65-4F90-9261-C51957021ABC}" type="presOf" srcId="{79E33F48-A5C2-4F59-A66E-EA774FD00DBA}" destId="{3F7FF7AD-683B-4E04-98F7-D6423C5B982B}" srcOrd="0" destOrd="0" presId="urn:microsoft.com/office/officeart/2008/layout/LinedList"/>
    <dgm:cxn modelId="{98607D20-BCA3-42F5-A3A5-F64E57A1AA9B}" srcId="{1F5AFE97-F0BB-4CA9-8E47-8BDC6B57BC40}" destId="{E96C95CF-71F8-4255-A1EF-9E7785E2F645}" srcOrd="17" destOrd="0" parTransId="{949CFDDC-73BD-4670-BB7A-4EE0184F6186}" sibTransId="{070F6446-4FD7-42C7-9704-E389C2B0BEB8}"/>
    <dgm:cxn modelId="{02316821-C9E1-43EC-8504-B252C8D8F67F}" type="presOf" srcId="{48FC2C7F-738F-4817-9B4C-183A0FFA8CAD}" destId="{6FBF90B1-B4F8-4366-994C-4136758CF111}" srcOrd="0" destOrd="0" presId="urn:microsoft.com/office/officeart/2008/layout/LinedList"/>
    <dgm:cxn modelId="{22053F24-2C7F-441B-82B9-6D9DE124D7F8}" srcId="{1F5AFE97-F0BB-4CA9-8E47-8BDC6B57BC40}" destId="{7DDAC72F-E15F-4CF9-9A79-0E2FFC9DFB04}" srcOrd="11" destOrd="0" parTransId="{7C2D744C-79D7-44C5-B000-CC69296C9BE5}" sibTransId="{903BFC90-0AC4-466F-BF78-D199A6E37D22}"/>
    <dgm:cxn modelId="{CA2B1C2D-8490-4C2D-8A64-ED183900F295}" type="presOf" srcId="{C02DA4EF-358E-4E64-A3DC-5BC11BF303C3}" destId="{3393C46D-CBA0-4917-9FD4-7371C3C4709A}" srcOrd="0" destOrd="0" presId="urn:microsoft.com/office/officeart/2008/layout/LinedList"/>
    <dgm:cxn modelId="{B0272D2E-774E-4667-82C1-BB2123D8E31A}" type="presOf" srcId="{671F9D32-3080-4E79-9F52-3904D314FE21}" destId="{8C1F92E9-206B-4476-946E-AD2E3D801011}" srcOrd="0" destOrd="0" presId="urn:microsoft.com/office/officeart/2008/layout/LinedList"/>
    <dgm:cxn modelId="{FDFFB333-CF74-47A7-883D-562D180B7637}" srcId="{1F5AFE97-F0BB-4CA9-8E47-8BDC6B57BC40}" destId="{FE79187E-046A-4F79-9EE3-8DB0D310EFF5}" srcOrd="10" destOrd="0" parTransId="{00687C2E-6FB6-4449-8B0F-262BCD2682BD}" sibTransId="{0FDCF0B0-6EAC-422C-8142-80195069428C}"/>
    <dgm:cxn modelId="{6A567B35-348E-4E5D-BD0B-B1C7C00FD14E}" srcId="{1F5AFE97-F0BB-4CA9-8E47-8BDC6B57BC40}" destId="{3EEE17B6-B4C3-4D24-95BD-96CA3107151F}" srcOrd="5" destOrd="0" parTransId="{39DBD8D1-DC6B-4278-A4C7-34F7D72A5A41}" sibTransId="{F875113C-8783-48C3-A4BA-0BA8256A9A84}"/>
    <dgm:cxn modelId="{9C465239-C8BC-40C0-B593-0C1468FBD37B}" type="presOf" srcId="{E1E1692C-99AD-47B9-B955-A451FC003F34}" destId="{10506A43-6A1A-444E-A009-5B051F0B430C}" srcOrd="0" destOrd="0" presId="urn:microsoft.com/office/officeart/2008/layout/LinedList"/>
    <dgm:cxn modelId="{3F52263F-5C6B-46F7-929A-8E37D5CE8B17}" srcId="{1F5AFE97-F0BB-4CA9-8E47-8BDC6B57BC40}" destId="{C908D9AC-78C9-498C-9BA6-FCB792286FF0}" srcOrd="14" destOrd="0" parTransId="{90E781EC-8627-427D-ABA1-AAEFADAAA5A7}" sibTransId="{01EDB81E-51B8-4E04-84D9-3C1D685AD66B}"/>
    <dgm:cxn modelId="{2773A53F-206F-48CB-B817-E28B62903333}" srcId="{1F5AFE97-F0BB-4CA9-8E47-8BDC6B57BC40}" destId="{1D63FAF9-12E4-4951-AF4D-6E1E3C17EF73}" srcOrd="0" destOrd="0" parTransId="{4E6F9294-DA13-4D78-B068-F1B6C7531806}" sibTransId="{764BECF2-EB07-4904-B2AC-3A12189CE08D}"/>
    <dgm:cxn modelId="{85E4EB5D-FFD7-4BBA-8873-FB1C65590CC6}" srcId="{1F5AFE97-F0BB-4CA9-8E47-8BDC6B57BC40}" destId="{852793D1-5F38-4D1D-88E1-695D9D0DC4B2}" srcOrd="21" destOrd="0" parTransId="{CA29D3AA-1874-42B8-8BA0-80AC23901F9C}" sibTransId="{ADC1A817-2A35-48E8-A463-2AC3264F3DB6}"/>
    <dgm:cxn modelId="{674AD862-2567-4677-A62E-0A43CB68F63C}" type="presOf" srcId="{E96C95CF-71F8-4255-A1EF-9E7785E2F645}" destId="{63294AD2-4FB6-44D7-94DF-FDED76D0BD1D}" srcOrd="0" destOrd="0" presId="urn:microsoft.com/office/officeart/2008/layout/LinedList"/>
    <dgm:cxn modelId="{143D2F44-0C4F-42DD-AC89-99537F9B0C18}" srcId="{1F5AFE97-F0BB-4CA9-8E47-8BDC6B57BC40}" destId="{671F9D32-3080-4E79-9F52-3904D314FE21}" srcOrd="9" destOrd="0" parTransId="{40DBD6D4-9CB9-4604-835A-D7C41F19BE6A}" sibTransId="{D45781F6-8F3F-44FE-A5A5-A0A8EAEBB0D0}"/>
    <dgm:cxn modelId="{3E8AAF69-39A7-416B-81C2-DED927DDB935}" type="presOf" srcId="{B6F071B0-50D2-40B5-B51E-020E3D8B9D66}" destId="{CFF8D5D8-14B4-4B20-8A12-78A9445DB4A7}" srcOrd="0" destOrd="0" presId="urn:microsoft.com/office/officeart/2008/layout/LinedList"/>
    <dgm:cxn modelId="{752A164E-21EE-4615-8C67-4CD9EA973B4E}" srcId="{1F5AFE97-F0BB-4CA9-8E47-8BDC6B57BC40}" destId="{C02DA4EF-358E-4E64-A3DC-5BC11BF303C3}" srcOrd="1" destOrd="0" parTransId="{4951853C-7D99-4A51-94A7-E865BD163083}" sibTransId="{85214C59-8DF5-4569-8D54-103CF698C117}"/>
    <dgm:cxn modelId="{A2DBB24E-9C04-4A79-A33C-F741C7E7D5F9}" type="presOf" srcId="{7DDAC72F-E15F-4CF9-9A79-0E2FFC9DFB04}" destId="{7FBFD7F5-AA0B-414F-AFFC-389B92994732}" srcOrd="0" destOrd="0" presId="urn:microsoft.com/office/officeart/2008/layout/LinedList"/>
    <dgm:cxn modelId="{D672EC6F-DC66-4E9A-BECE-C7BCFF688D0E}" srcId="{1F5AFE97-F0BB-4CA9-8E47-8BDC6B57BC40}" destId="{E30D1029-7B41-47AE-85A1-3E129DD905B4}" srcOrd="7" destOrd="0" parTransId="{40E77197-54C9-4BC1-88B7-105D529E66E2}" sibTransId="{71A91C1D-EF81-44F3-8069-CACB1BF3AC46}"/>
    <dgm:cxn modelId="{C3807C50-3744-4CC8-9E40-922FB986B217}" srcId="{1F5AFE97-F0BB-4CA9-8E47-8BDC6B57BC40}" destId="{B6F071B0-50D2-40B5-B51E-020E3D8B9D66}" srcOrd="12" destOrd="0" parTransId="{B4971964-54B1-4889-A497-47E4F5DD9936}" sibTransId="{41A65F3A-459B-46F2-A725-E8E5457D17EC}"/>
    <dgm:cxn modelId="{CAD8EF50-78B5-4DE6-8BA2-5DBDC1AA95B9}" srcId="{1F5AFE97-F0BB-4CA9-8E47-8BDC6B57BC40}" destId="{48FC2C7F-738F-4817-9B4C-183A0FFA8CAD}" srcOrd="16" destOrd="0" parTransId="{2F9997C5-7E9E-4164-BD35-617B963F3F03}" sibTransId="{0A9E1488-6149-4CEC-8484-FF897C09DFD5}"/>
    <dgm:cxn modelId="{48236C76-3300-437E-89C7-0264BB88593D}" srcId="{1F5AFE97-F0BB-4CA9-8E47-8BDC6B57BC40}" destId="{571AF068-472E-4F4D-B5B9-63AE6154D008}" srcOrd="4" destOrd="0" parTransId="{0C719F42-3913-4E53-9629-CB03505BB6F8}" sibTransId="{BA98F4CF-CFF9-4B7D-AC8A-EFD21974690F}"/>
    <dgm:cxn modelId="{ACEA0F79-070F-45CF-9E94-E62E6EDE4C40}" type="presOf" srcId="{B7042BA8-30AC-462D-8DB1-CB14AC030FD1}" destId="{8AC27844-2543-444B-A07F-9B20D6C06318}" srcOrd="0" destOrd="0" presId="urn:microsoft.com/office/officeart/2008/layout/LinedList"/>
    <dgm:cxn modelId="{9696AF7C-35FD-4C4A-BEEC-030E2CAC2250}" srcId="{1F5AFE97-F0BB-4CA9-8E47-8BDC6B57BC40}" destId="{7AE90A80-1FA2-409A-978F-2C78C9D4E965}" srcOrd="3" destOrd="0" parTransId="{DB11C56C-A3A8-4F6D-A547-E54E3640D3DA}" sibTransId="{AB037938-ECDF-41D8-9D4C-1E957313D2D5}"/>
    <dgm:cxn modelId="{227A0F7E-1A27-4106-9516-CDB831B9E732}" type="presOf" srcId="{BD52292C-09E7-4DA1-AF88-94BDE7CF4F54}" destId="{6B9301D0-1586-458A-B13F-98FCA701A2A8}" srcOrd="0" destOrd="0" presId="urn:microsoft.com/office/officeart/2008/layout/LinedList"/>
    <dgm:cxn modelId="{ED340184-4B56-4F6B-A9FF-62E23E905D82}" srcId="{1F5AFE97-F0BB-4CA9-8E47-8BDC6B57BC40}" destId="{5EE7C04E-DE8D-4703-8DB6-D0D4305F30E9}" srcOrd="24" destOrd="0" parTransId="{FB328C68-FAC6-41A3-821A-C0B1C44EAADA}" sibTransId="{95F6CBCA-0BCE-498C-8886-3EAD399F39F0}"/>
    <dgm:cxn modelId="{4D70EA91-0841-4C25-B56F-9946D1775362}" srcId="{1F5AFE97-F0BB-4CA9-8E47-8BDC6B57BC40}" destId="{62917CBA-580D-4924-A9B2-0042E1E5DE9B}" srcOrd="19" destOrd="0" parTransId="{9FFD08F7-142C-40FD-809A-F8944852A286}" sibTransId="{C1A630B8-6DE8-4091-93F3-6CAB2D969071}"/>
    <dgm:cxn modelId="{37B694A1-E86A-4D60-BB34-B415AF580B83}" type="presOf" srcId="{FE79187E-046A-4F79-9EE3-8DB0D310EFF5}" destId="{A774E7D0-264C-4D67-92E1-63662009D4FE}" srcOrd="0" destOrd="0" presId="urn:microsoft.com/office/officeart/2008/layout/LinedList"/>
    <dgm:cxn modelId="{8D600CA4-2AEF-49DF-8FAD-AE666F351726}" type="presOf" srcId="{56D7AFAB-CAC9-42BA-870A-3863F2BF0000}" destId="{0D3C5C13-0457-4229-B62F-B5427B985245}" srcOrd="0" destOrd="0" presId="urn:microsoft.com/office/officeart/2008/layout/LinedList"/>
    <dgm:cxn modelId="{05DB3FA6-ADE3-49D7-8CCC-15249933EB12}" type="presOf" srcId="{7AE90A80-1FA2-409A-978F-2C78C9D4E965}" destId="{E66EFACC-897A-4BAD-B5B0-6C063341705C}" srcOrd="0" destOrd="0" presId="urn:microsoft.com/office/officeart/2008/layout/LinedList"/>
    <dgm:cxn modelId="{3B3436AD-30B6-4CC0-8574-0B30AD1D7DD0}" srcId="{1F5AFE97-F0BB-4CA9-8E47-8BDC6B57BC40}" destId="{2C2DB795-46F3-40FA-A5FF-2F61DD141464}" srcOrd="15" destOrd="0" parTransId="{8AF26A2B-B009-4843-86D4-E8B5DE60916B}" sibTransId="{CD73F926-3356-4ACE-9106-EBD0DBDE4926}"/>
    <dgm:cxn modelId="{D56A96AE-BC38-4E43-BED5-0FF5332B1FBD}" type="presOf" srcId="{E30D1029-7B41-47AE-85A1-3E129DD905B4}" destId="{73283B05-2848-4684-ADC0-B121558041A8}" srcOrd="0" destOrd="0" presId="urn:microsoft.com/office/officeart/2008/layout/LinedList"/>
    <dgm:cxn modelId="{A23644B5-1151-4DA0-A6DD-5C7821FDFBE9}" type="presOf" srcId="{5EE7C04E-DE8D-4703-8DB6-D0D4305F30E9}" destId="{C3D04352-C7FA-40AC-9F7A-B589678F7A4B}" srcOrd="0" destOrd="0" presId="urn:microsoft.com/office/officeart/2008/layout/LinedList"/>
    <dgm:cxn modelId="{C1CC6DB6-16E1-4DCF-8C20-C7BB05C0EB31}" type="presOf" srcId="{6F5446EB-E692-413D-86FB-3B20E38560B4}" destId="{9100DCB7-A19A-4325-82B3-E12FC5A15756}" srcOrd="0" destOrd="0" presId="urn:microsoft.com/office/officeart/2008/layout/LinedList"/>
    <dgm:cxn modelId="{1CFD56BC-9F05-45AD-99EC-15358BF6A95A}" srcId="{1F5AFE97-F0BB-4CA9-8E47-8BDC6B57BC40}" destId="{79E33F48-A5C2-4F59-A66E-EA774FD00DBA}" srcOrd="23" destOrd="0" parTransId="{B220B2F7-0EB9-45A9-A332-D7542C8A328C}" sibTransId="{5A79D988-A7E4-4621-BE80-1DB108932D64}"/>
    <dgm:cxn modelId="{CA024DBD-F7F5-4D2F-A516-5238D13CDCEF}" srcId="{1F5AFE97-F0BB-4CA9-8E47-8BDC6B57BC40}" destId="{6F5446EB-E692-413D-86FB-3B20E38560B4}" srcOrd="6" destOrd="0" parTransId="{CF05C6D4-5CE9-405F-A3AE-A839E7773DCB}" sibTransId="{BD45812F-1150-4CB0-BBF4-DCE1CD212D03}"/>
    <dgm:cxn modelId="{8BA67CC2-0E78-4A7D-8955-C12A10ACB9C9}" srcId="{1F5AFE97-F0BB-4CA9-8E47-8BDC6B57BC40}" destId="{E1E1692C-99AD-47B9-B955-A451FC003F34}" srcOrd="13" destOrd="0" parTransId="{B5D9A2A2-7806-45BE-B9ED-33AFD828263B}" sibTransId="{D7DB8642-EA24-4211-8B26-3C274D190514}"/>
    <dgm:cxn modelId="{36A18CC6-3FE9-4496-9B72-CE851B32A6DB}" type="presOf" srcId="{1F5AFE97-F0BB-4CA9-8E47-8BDC6B57BC40}" destId="{BAB728B6-F674-4A35-B91A-9140E60690CA}" srcOrd="0" destOrd="0" presId="urn:microsoft.com/office/officeart/2008/layout/LinedList"/>
    <dgm:cxn modelId="{7B1A49CB-A46B-40F7-AB56-88F470F4B6F5}" type="presOf" srcId="{C908D9AC-78C9-498C-9BA6-FCB792286FF0}" destId="{980DB02D-BA5E-41E0-AE81-7B72336D339C}" srcOrd="0" destOrd="0" presId="urn:microsoft.com/office/officeart/2008/layout/LinedList"/>
    <dgm:cxn modelId="{06F3B5CB-668E-4679-B80C-B7C24C04D104}" srcId="{1F5AFE97-F0BB-4CA9-8E47-8BDC6B57BC40}" destId="{56D7AFAB-CAC9-42BA-870A-3863F2BF0000}" srcOrd="22" destOrd="0" parTransId="{DEA2238A-C2BD-485C-BF53-A30DDAB3D583}" sibTransId="{66E88E1D-F988-488C-A361-A28F23434AE9}"/>
    <dgm:cxn modelId="{98B004DF-DCE6-46D9-B2E9-703D5D4E44DE}" type="presOf" srcId="{2C2DB795-46F3-40FA-A5FF-2F61DD141464}" destId="{928C95B4-DCF3-4B34-A94A-3AC0F53447B3}" srcOrd="0" destOrd="0" presId="urn:microsoft.com/office/officeart/2008/layout/LinedList"/>
    <dgm:cxn modelId="{C2331EE2-1B9A-410A-933F-4C8F85B6D0D1}" type="presOf" srcId="{571AF068-472E-4F4D-B5B9-63AE6154D008}" destId="{F32F2CF9-425A-4B8D-A91E-DF99E8A04750}" srcOrd="0" destOrd="0" presId="urn:microsoft.com/office/officeart/2008/layout/LinedList"/>
    <dgm:cxn modelId="{E750B3E2-AB2E-4CBA-9B85-9D4CA114B0AC}" srcId="{1F5AFE97-F0BB-4CA9-8E47-8BDC6B57BC40}" destId="{B7042BA8-30AC-462D-8DB1-CB14AC030FD1}" srcOrd="18" destOrd="0" parTransId="{19F1E3D5-93A2-41F7-86FF-55FBA8A69DDE}" sibTransId="{40A7DC48-ACF5-4FC2-9BA7-C26E0C2A7B8A}"/>
    <dgm:cxn modelId="{237F6BE5-8E3B-44C2-9496-765FD9A93D80}" type="presOf" srcId="{3EEE17B6-B4C3-4D24-95BD-96CA3107151F}" destId="{D2C40A41-F85B-439D-B5A4-B914B9FCE209}" srcOrd="0" destOrd="0" presId="urn:microsoft.com/office/officeart/2008/layout/LinedList"/>
    <dgm:cxn modelId="{4DE9D1E6-4C3E-4BC6-BFEF-D46C79F10132}" srcId="{1F5AFE97-F0BB-4CA9-8E47-8BDC6B57BC40}" destId="{BD52292C-09E7-4DA1-AF88-94BDE7CF4F54}" srcOrd="8" destOrd="0" parTransId="{3DDF5389-50BC-4C45-8B20-17DE3A11D2B6}" sibTransId="{DBF0E9A6-855D-4F7B-B14D-1A70F938C053}"/>
    <dgm:cxn modelId="{8BF948F4-FF39-4455-953A-F2265D90F7A3}" type="presOf" srcId="{62917CBA-580D-4924-A9B2-0042E1E5DE9B}" destId="{3DBCDDA1-937F-4C66-9737-585E5B532717}" srcOrd="0" destOrd="0" presId="urn:microsoft.com/office/officeart/2008/layout/LinedList"/>
    <dgm:cxn modelId="{0ED8F6F9-36F7-41F7-8A52-F0431A52286F}" type="presOf" srcId="{852793D1-5F38-4D1D-88E1-695D9D0DC4B2}" destId="{9C1C7FA1-CC42-42C6-9AF3-473A7782B103}" srcOrd="0" destOrd="0" presId="urn:microsoft.com/office/officeart/2008/layout/LinedList"/>
    <dgm:cxn modelId="{A38BCDF8-B29D-42A0-8DD7-933570E42CC4}" type="presParOf" srcId="{BAB728B6-F674-4A35-B91A-9140E60690CA}" destId="{A6CDB01D-45DF-4451-9C8F-CA4877CC7573}" srcOrd="0" destOrd="0" presId="urn:microsoft.com/office/officeart/2008/layout/LinedList"/>
    <dgm:cxn modelId="{76606EDB-042E-42E8-B70B-1DF79902B5E7}" type="presParOf" srcId="{BAB728B6-F674-4A35-B91A-9140E60690CA}" destId="{9C7D7F6C-93EF-4A49-8BD1-D03697B0AF1F}" srcOrd="1" destOrd="0" presId="urn:microsoft.com/office/officeart/2008/layout/LinedList"/>
    <dgm:cxn modelId="{21ACDC30-7025-4164-A4FF-C2CFF1D68F56}" type="presParOf" srcId="{9C7D7F6C-93EF-4A49-8BD1-D03697B0AF1F}" destId="{50D841D2-FF89-450F-83FE-47665EF55D7D}" srcOrd="0" destOrd="0" presId="urn:microsoft.com/office/officeart/2008/layout/LinedList"/>
    <dgm:cxn modelId="{482F7511-6AAD-4D6E-839B-F5160248A397}" type="presParOf" srcId="{9C7D7F6C-93EF-4A49-8BD1-D03697B0AF1F}" destId="{DEEFC023-0D79-4A7F-883B-9D7E707E575A}" srcOrd="1" destOrd="0" presId="urn:microsoft.com/office/officeart/2008/layout/LinedList"/>
    <dgm:cxn modelId="{EA272352-6105-4DB7-AA43-646B50E88FAD}" type="presParOf" srcId="{BAB728B6-F674-4A35-B91A-9140E60690CA}" destId="{AD677BB2-6BB4-4558-8CFF-29D2BA10902C}" srcOrd="2" destOrd="0" presId="urn:microsoft.com/office/officeart/2008/layout/LinedList"/>
    <dgm:cxn modelId="{906DC944-BC42-487F-8984-B841F0264E80}" type="presParOf" srcId="{BAB728B6-F674-4A35-B91A-9140E60690CA}" destId="{929ABD63-305A-43BA-8CAC-86B06BC55C13}" srcOrd="3" destOrd="0" presId="urn:microsoft.com/office/officeart/2008/layout/LinedList"/>
    <dgm:cxn modelId="{0DD8A5F0-56A0-416C-95FC-6F3F2AA090AC}" type="presParOf" srcId="{929ABD63-305A-43BA-8CAC-86B06BC55C13}" destId="{3393C46D-CBA0-4917-9FD4-7371C3C4709A}" srcOrd="0" destOrd="0" presId="urn:microsoft.com/office/officeart/2008/layout/LinedList"/>
    <dgm:cxn modelId="{B5E3831F-CCDB-4DC3-BE30-B963919AACF3}" type="presParOf" srcId="{929ABD63-305A-43BA-8CAC-86B06BC55C13}" destId="{B9DC1D84-1342-427C-B224-D95D2F805D49}" srcOrd="1" destOrd="0" presId="urn:microsoft.com/office/officeart/2008/layout/LinedList"/>
    <dgm:cxn modelId="{6251A4B4-C8BA-4AFD-BD79-E553D2F25E59}" type="presParOf" srcId="{BAB728B6-F674-4A35-B91A-9140E60690CA}" destId="{F48B2192-CDED-49F8-AB30-D2D72894B69E}" srcOrd="4" destOrd="0" presId="urn:microsoft.com/office/officeart/2008/layout/LinedList"/>
    <dgm:cxn modelId="{C25B410A-2003-4CF4-A746-DCE278FCAAB3}" type="presParOf" srcId="{BAB728B6-F674-4A35-B91A-9140E60690CA}" destId="{6450EF41-196A-4B41-AE55-A9DB0168DA92}" srcOrd="5" destOrd="0" presId="urn:microsoft.com/office/officeart/2008/layout/LinedList"/>
    <dgm:cxn modelId="{C4AF3245-F146-4F11-92C9-5D910D2C333B}" type="presParOf" srcId="{6450EF41-196A-4B41-AE55-A9DB0168DA92}" destId="{35AB4769-0D2B-4F69-BC10-31E8EFD4CFBC}" srcOrd="0" destOrd="0" presId="urn:microsoft.com/office/officeart/2008/layout/LinedList"/>
    <dgm:cxn modelId="{5FCB02C0-6DC7-48C0-9F08-C20181089B50}" type="presParOf" srcId="{6450EF41-196A-4B41-AE55-A9DB0168DA92}" destId="{AD1AED4F-FDEF-4D52-AD7C-030FAD4C00C1}" srcOrd="1" destOrd="0" presId="urn:microsoft.com/office/officeart/2008/layout/LinedList"/>
    <dgm:cxn modelId="{8E820370-3FB7-47BB-8C35-36214A4B1377}" type="presParOf" srcId="{BAB728B6-F674-4A35-B91A-9140E60690CA}" destId="{031A6358-072A-4667-BFB0-7BF893E7FFD6}" srcOrd="6" destOrd="0" presId="urn:microsoft.com/office/officeart/2008/layout/LinedList"/>
    <dgm:cxn modelId="{39BF56F7-36B7-486F-8B30-8BDFEF285E51}" type="presParOf" srcId="{BAB728B6-F674-4A35-B91A-9140E60690CA}" destId="{C802B983-FC30-44F9-ACA5-92335E952ABD}" srcOrd="7" destOrd="0" presId="urn:microsoft.com/office/officeart/2008/layout/LinedList"/>
    <dgm:cxn modelId="{60FC5142-021F-4F40-A854-84A5E6B36A22}" type="presParOf" srcId="{C802B983-FC30-44F9-ACA5-92335E952ABD}" destId="{E66EFACC-897A-4BAD-B5B0-6C063341705C}" srcOrd="0" destOrd="0" presId="urn:microsoft.com/office/officeart/2008/layout/LinedList"/>
    <dgm:cxn modelId="{1D4AAC7D-AD93-4804-8F9D-FACF997365E9}" type="presParOf" srcId="{C802B983-FC30-44F9-ACA5-92335E952ABD}" destId="{74018B24-F991-4BA4-B5B2-FF1D68951C09}" srcOrd="1" destOrd="0" presId="urn:microsoft.com/office/officeart/2008/layout/LinedList"/>
    <dgm:cxn modelId="{0DEB0DEF-70C0-4BB1-9CB3-E8710CCBE68E}" type="presParOf" srcId="{BAB728B6-F674-4A35-B91A-9140E60690CA}" destId="{D3BDF842-A046-4DDF-8174-333488687E19}" srcOrd="8" destOrd="0" presId="urn:microsoft.com/office/officeart/2008/layout/LinedList"/>
    <dgm:cxn modelId="{74F2379C-D4FB-49D9-A41B-036B28A3A2C2}" type="presParOf" srcId="{BAB728B6-F674-4A35-B91A-9140E60690CA}" destId="{E803EE8C-F38D-4AC6-82FF-7C8192EBD042}" srcOrd="9" destOrd="0" presId="urn:microsoft.com/office/officeart/2008/layout/LinedList"/>
    <dgm:cxn modelId="{D6BFF97B-4075-423F-8C28-31CCFC9FE651}" type="presParOf" srcId="{E803EE8C-F38D-4AC6-82FF-7C8192EBD042}" destId="{F32F2CF9-425A-4B8D-A91E-DF99E8A04750}" srcOrd="0" destOrd="0" presId="urn:microsoft.com/office/officeart/2008/layout/LinedList"/>
    <dgm:cxn modelId="{782012A5-D795-4891-A8B5-D1A85C37ED70}" type="presParOf" srcId="{E803EE8C-F38D-4AC6-82FF-7C8192EBD042}" destId="{247678E9-A2F9-4DD9-B92B-CC4F8F507C36}" srcOrd="1" destOrd="0" presId="urn:microsoft.com/office/officeart/2008/layout/LinedList"/>
    <dgm:cxn modelId="{71747906-899B-4C5A-9164-2C43F5CA2BBB}" type="presParOf" srcId="{BAB728B6-F674-4A35-B91A-9140E60690CA}" destId="{0E8B7303-66E1-45AB-B42B-E3C888B32EE7}" srcOrd="10" destOrd="0" presId="urn:microsoft.com/office/officeart/2008/layout/LinedList"/>
    <dgm:cxn modelId="{10FFAA5B-DC95-4B05-AB9B-24685AD89909}" type="presParOf" srcId="{BAB728B6-F674-4A35-B91A-9140E60690CA}" destId="{5596B009-4DE9-46BE-A197-D1897F65158C}" srcOrd="11" destOrd="0" presId="urn:microsoft.com/office/officeart/2008/layout/LinedList"/>
    <dgm:cxn modelId="{704DCD7B-9CC3-4DC7-AA34-A38A3C1D3D54}" type="presParOf" srcId="{5596B009-4DE9-46BE-A197-D1897F65158C}" destId="{D2C40A41-F85B-439D-B5A4-B914B9FCE209}" srcOrd="0" destOrd="0" presId="urn:microsoft.com/office/officeart/2008/layout/LinedList"/>
    <dgm:cxn modelId="{F308EFDC-CAC0-4492-8B0A-0EEEB6EDFE06}" type="presParOf" srcId="{5596B009-4DE9-46BE-A197-D1897F65158C}" destId="{315BA005-C987-45C8-B946-D248B558EBE8}" srcOrd="1" destOrd="0" presId="urn:microsoft.com/office/officeart/2008/layout/LinedList"/>
    <dgm:cxn modelId="{E6A60ACB-0A26-4567-B7F4-3DEF763E34E0}" type="presParOf" srcId="{BAB728B6-F674-4A35-B91A-9140E60690CA}" destId="{77214F64-A6DC-4497-981E-1DF830CD0B12}" srcOrd="12" destOrd="0" presId="urn:microsoft.com/office/officeart/2008/layout/LinedList"/>
    <dgm:cxn modelId="{FE6E3767-D114-4410-8524-AF6109579C8C}" type="presParOf" srcId="{BAB728B6-F674-4A35-B91A-9140E60690CA}" destId="{C3598CB8-B642-4D6E-86F4-DD24610FEAE8}" srcOrd="13" destOrd="0" presId="urn:microsoft.com/office/officeart/2008/layout/LinedList"/>
    <dgm:cxn modelId="{FD39DADA-1FCE-46D5-A781-F039E1885120}" type="presParOf" srcId="{C3598CB8-B642-4D6E-86F4-DD24610FEAE8}" destId="{9100DCB7-A19A-4325-82B3-E12FC5A15756}" srcOrd="0" destOrd="0" presId="urn:microsoft.com/office/officeart/2008/layout/LinedList"/>
    <dgm:cxn modelId="{269A5287-D34B-44E4-882E-F0D142E13A5F}" type="presParOf" srcId="{C3598CB8-B642-4D6E-86F4-DD24610FEAE8}" destId="{282C5E14-41E1-4E77-9B80-FBA7728241A3}" srcOrd="1" destOrd="0" presId="urn:microsoft.com/office/officeart/2008/layout/LinedList"/>
    <dgm:cxn modelId="{35CB8404-59CA-4D8B-BEBD-CCA04E8ECE74}" type="presParOf" srcId="{BAB728B6-F674-4A35-B91A-9140E60690CA}" destId="{31E627F7-3673-4BDF-9FFF-65931932C922}" srcOrd="14" destOrd="0" presId="urn:microsoft.com/office/officeart/2008/layout/LinedList"/>
    <dgm:cxn modelId="{4D3288DF-3421-4210-BE15-547162FE73AD}" type="presParOf" srcId="{BAB728B6-F674-4A35-B91A-9140E60690CA}" destId="{C5BC6C6C-1C8E-4ED8-A14D-32922EF7EAA7}" srcOrd="15" destOrd="0" presId="urn:microsoft.com/office/officeart/2008/layout/LinedList"/>
    <dgm:cxn modelId="{03C06C30-92DB-4CC6-8DC5-4E2C7F3A1FF8}" type="presParOf" srcId="{C5BC6C6C-1C8E-4ED8-A14D-32922EF7EAA7}" destId="{73283B05-2848-4684-ADC0-B121558041A8}" srcOrd="0" destOrd="0" presId="urn:microsoft.com/office/officeart/2008/layout/LinedList"/>
    <dgm:cxn modelId="{ABE07080-5564-4C46-834B-8B40EE3FC01B}" type="presParOf" srcId="{C5BC6C6C-1C8E-4ED8-A14D-32922EF7EAA7}" destId="{8600DD90-BE53-4A1B-A596-C8DA2E424995}" srcOrd="1" destOrd="0" presId="urn:microsoft.com/office/officeart/2008/layout/LinedList"/>
    <dgm:cxn modelId="{1D7DB884-B488-412E-8B77-FB66BB7D40AD}" type="presParOf" srcId="{BAB728B6-F674-4A35-B91A-9140E60690CA}" destId="{B6B150A4-9048-43C4-8517-13316CEA1F2C}" srcOrd="16" destOrd="0" presId="urn:microsoft.com/office/officeart/2008/layout/LinedList"/>
    <dgm:cxn modelId="{796164D8-2201-48F1-AC1E-A8DD4F4D27AB}" type="presParOf" srcId="{BAB728B6-F674-4A35-B91A-9140E60690CA}" destId="{A072FE71-7C14-4B98-BDCD-69DD03439607}" srcOrd="17" destOrd="0" presId="urn:microsoft.com/office/officeart/2008/layout/LinedList"/>
    <dgm:cxn modelId="{08DF9B10-83DE-4D69-BBFC-59AD0F964FBB}" type="presParOf" srcId="{A072FE71-7C14-4B98-BDCD-69DD03439607}" destId="{6B9301D0-1586-458A-B13F-98FCA701A2A8}" srcOrd="0" destOrd="0" presId="urn:microsoft.com/office/officeart/2008/layout/LinedList"/>
    <dgm:cxn modelId="{AD38890A-58D0-4826-B345-5EEB1600266F}" type="presParOf" srcId="{A072FE71-7C14-4B98-BDCD-69DD03439607}" destId="{0800B3ED-E723-425D-B699-0996046F9A13}" srcOrd="1" destOrd="0" presId="urn:microsoft.com/office/officeart/2008/layout/LinedList"/>
    <dgm:cxn modelId="{13059E08-452B-40AA-92BB-0C376FA9FE63}" type="presParOf" srcId="{BAB728B6-F674-4A35-B91A-9140E60690CA}" destId="{0E24DFD9-643D-4CCE-A37C-95FEEF6183B7}" srcOrd="18" destOrd="0" presId="urn:microsoft.com/office/officeart/2008/layout/LinedList"/>
    <dgm:cxn modelId="{C20B1C47-EF67-4F2A-8C82-DFD25185DBEB}" type="presParOf" srcId="{BAB728B6-F674-4A35-B91A-9140E60690CA}" destId="{0791A0E0-B891-4187-B13B-C9D895D4133B}" srcOrd="19" destOrd="0" presId="urn:microsoft.com/office/officeart/2008/layout/LinedList"/>
    <dgm:cxn modelId="{0557F7A2-2E6D-4BF9-B906-CA519484E631}" type="presParOf" srcId="{0791A0E0-B891-4187-B13B-C9D895D4133B}" destId="{8C1F92E9-206B-4476-946E-AD2E3D801011}" srcOrd="0" destOrd="0" presId="urn:microsoft.com/office/officeart/2008/layout/LinedList"/>
    <dgm:cxn modelId="{D7646FEE-5E92-4430-97A8-9EF5B90EC12A}" type="presParOf" srcId="{0791A0E0-B891-4187-B13B-C9D895D4133B}" destId="{401EFC70-4249-44A9-892C-D51FB4B55882}" srcOrd="1" destOrd="0" presId="urn:microsoft.com/office/officeart/2008/layout/LinedList"/>
    <dgm:cxn modelId="{D6393C04-6EC0-437F-932F-AC587BCF6FD6}" type="presParOf" srcId="{BAB728B6-F674-4A35-B91A-9140E60690CA}" destId="{1F9551A9-0318-4FBC-B1E7-5799C01FAD93}" srcOrd="20" destOrd="0" presId="urn:microsoft.com/office/officeart/2008/layout/LinedList"/>
    <dgm:cxn modelId="{036F25B4-F713-45F5-8C01-0713D25FF7A3}" type="presParOf" srcId="{BAB728B6-F674-4A35-B91A-9140E60690CA}" destId="{C8D2CA5B-DA50-4EA1-9A74-4FD2D429B785}" srcOrd="21" destOrd="0" presId="urn:microsoft.com/office/officeart/2008/layout/LinedList"/>
    <dgm:cxn modelId="{BEB05271-CF99-41E3-B063-63CD08A096E1}" type="presParOf" srcId="{C8D2CA5B-DA50-4EA1-9A74-4FD2D429B785}" destId="{A774E7D0-264C-4D67-92E1-63662009D4FE}" srcOrd="0" destOrd="0" presId="urn:microsoft.com/office/officeart/2008/layout/LinedList"/>
    <dgm:cxn modelId="{9A37F03E-684A-46FE-A02B-B5C00D8D69FA}" type="presParOf" srcId="{C8D2CA5B-DA50-4EA1-9A74-4FD2D429B785}" destId="{13A33781-89D3-4153-96EE-F2C43F4AEE5B}" srcOrd="1" destOrd="0" presId="urn:microsoft.com/office/officeart/2008/layout/LinedList"/>
    <dgm:cxn modelId="{2E5DDCD2-6C16-427A-9CF9-20DCE2643A0A}" type="presParOf" srcId="{BAB728B6-F674-4A35-B91A-9140E60690CA}" destId="{8A3FA713-F420-4F5F-8BA7-84D76E58CE97}" srcOrd="22" destOrd="0" presId="urn:microsoft.com/office/officeart/2008/layout/LinedList"/>
    <dgm:cxn modelId="{CEDA6E72-978F-4D60-A05C-436C5DBE16C7}" type="presParOf" srcId="{BAB728B6-F674-4A35-B91A-9140E60690CA}" destId="{8582FC7C-FA26-4A75-ACD0-95952A05B7B5}" srcOrd="23" destOrd="0" presId="urn:microsoft.com/office/officeart/2008/layout/LinedList"/>
    <dgm:cxn modelId="{4941623D-4167-4436-B866-F856A545FDB2}" type="presParOf" srcId="{8582FC7C-FA26-4A75-ACD0-95952A05B7B5}" destId="{7FBFD7F5-AA0B-414F-AFFC-389B92994732}" srcOrd="0" destOrd="0" presId="urn:microsoft.com/office/officeart/2008/layout/LinedList"/>
    <dgm:cxn modelId="{9E8DE286-670A-4F4E-ABC8-9279D3BE6738}" type="presParOf" srcId="{8582FC7C-FA26-4A75-ACD0-95952A05B7B5}" destId="{AFD87D2B-9040-438A-B274-144F9BABB9B1}" srcOrd="1" destOrd="0" presId="urn:microsoft.com/office/officeart/2008/layout/LinedList"/>
    <dgm:cxn modelId="{BB65B5CA-0F91-4107-8A7A-D3642FD1FB95}" type="presParOf" srcId="{BAB728B6-F674-4A35-B91A-9140E60690CA}" destId="{4D9586B2-5479-4D67-A7F0-0C3C9D290852}" srcOrd="24" destOrd="0" presId="urn:microsoft.com/office/officeart/2008/layout/LinedList"/>
    <dgm:cxn modelId="{C3613B51-0F71-421E-AFE2-1B0B28E570AA}" type="presParOf" srcId="{BAB728B6-F674-4A35-B91A-9140E60690CA}" destId="{2EC4C556-773E-42A0-9F8F-6F2EC103943C}" srcOrd="25" destOrd="0" presId="urn:microsoft.com/office/officeart/2008/layout/LinedList"/>
    <dgm:cxn modelId="{F7D2269D-49D2-4F34-B0BB-D00849AE170A}" type="presParOf" srcId="{2EC4C556-773E-42A0-9F8F-6F2EC103943C}" destId="{CFF8D5D8-14B4-4B20-8A12-78A9445DB4A7}" srcOrd="0" destOrd="0" presId="urn:microsoft.com/office/officeart/2008/layout/LinedList"/>
    <dgm:cxn modelId="{19A7AB2F-19ED-4665-9C2A-D8A805F3998F}" type="presParOf" srcId="{2EC4C556-773E-42A0-9F8F-6F2EC103943C}" destId="{F42266AD-2404-44E5-ADC9-69D89DB51C8C}" srcOrd="1" destOrd="0" presId="urn:microsoft.com/office/officeart/2008/layout/LinedList"/>
    <dgm:cxn modelId="{8B3332DC-51D5-408A-A094-57D0246560D9}" type="presParOf" srcId="{BAB728B6-F674-4A35-B91A-9140E60690CA}" destId="{760403E6-4256-46E3-A80A-A8380C0F377A}" srcOrd="26" destOrd="0" presId="urn:microsoft.com/office/officeart/2008/layout/LinedList"/>
    <dgm:cxn modelId="{C7B199CD-6F3F-4D2F-9DCD-BF894F190E44}" type="presParOf" srcId="{BAB728B6-F674-4A35-B91A-9140E60690CA}" destId="{EADF8CC1-5013-41CD-A0A9-B7299E6C30C2}" srcOrd="27" destOrd="0" presId="urn:microsoft.com/office/officeart/2008/layout/LinedList"/>
    <dgm:cxn modelId="{C282ADC3-45F5-4130-A0EE-8A17BBA06D26}" type="presParOf" srcId="{EADF8CC1-5013-41CD-A0A9-B7299E6C30C2}" destId="{10506A43-6A1A-444E-A009-5B051F0B430C}" srcOrd="0" destOrd="0" presId="urn:microsoft.com/office/officeart/2008/layout/LinedList"/>
    <dgm:cxn modelId="{446CDC19-211C-4239-922A-750349B72D20}" type="presParOf" srcId="{EADF8CC1-5013-41CD-A0A9-B7299E6C30C2}" destId="{7E66576B-4962-4BA3-B126-A73C985468D2}" srcOrd="1" destOrd="0" presId="urn:microsoft.com/office/officeart/2008/layout/LinedList"/>
    <dgm:cxn modelId="{36F5913D-E517-497C-BF7B-0FE1BFA1C07C}" type="presParOf" srcId="{BAB728B6-F674-4A35-B91A-9140E60690CA}" destId="{2AB74C76-23AF-4F53-9F05-F353F7E0A563}" srcOrd="28" destOrd="0" presId="urn:microsoft.com/office/officeart/2008/layout/LinedList"/>
    <dgm:cxn modelId="{66432670-38A1-44F7-AFCB-DC678139B899}" type="presParOf" srcId="{BAB728B6-F674-4A35-B91A-9140E60690CA}" destId="{3466BC6A-27BF-467D-AA7D-90BF0CF00563}" srcOrd="29" destOrd="0" presId="urn:microsoft.com/office/officeart/2008/layout/LinedList"/>
    <dgm:cxn modelId="{02BDA041-F42D-4897-942F-DBCDA36B7E3E}" type="presParOf" srcId="{3466BC6A-27BF-467D-AA7D-90BF0CF00563}" destId="{980DB02D-BA5E-41E0-AE81-7B72336D339C}" srcOrd="0" destOrd="0" presId="urn:microsoft.com/office/officeart/2008/layout/LinedList"/>
    <dgm:cxn modelId="{8708A264-1F91-42E0-B6FC-554A39631B02}" type="presParOf" srcId="{3466BC6A-27BF-467D-AA7D-90BF0CF00563}" destId="{47094F4C-4F83-4C93-AB6D-C9BC58D16AD0}" srcOrd="1" destOrd="0" presId="urn:microsoft.com/office/officeart/2008/layout/LinedList"/>
    <dgm:cxn modelId="{42EC1D95-D2FF-439E-8B67-138B6CBC1A33}" type="presParOf" srcId="{BAB728B6-F674-4A35-B91A-9140E60690CA}" destId="{64F00C42-34AF-4D8C-B5F7-380A5237C0E8}" srcOrd="30" destOrd="0" presId="urn:microsoft.com/office/officeart/2008/layout/LinedList"/>
    <dgm:cxn modelId="{F879B4FB-A374-4133-9EA9-F14F82B2AE1C}" type="presParOf" srcId="{BAB728B6-F674-4A35-B91A-9140E60690CA}" destId="{B0FF183D-41E4-4086-BF9C-FE62DE96109B}" srcOrd="31" destOrd="0" presId="urn:microsoft.com/office/officeart/2008/layout/LinedList"/>
    <dgm:cxn modelId="{A114BDBB-9209-4EDE-9979-21849B74BFE6}" type="presParOf" srcId="{B0FF183D-41E4-4086-BF9C-FE62DE96109B}" destId="{928C95B4-DCF3-4B34-A94A-3AC0F53447B3}" srcOrd="0" destOrd="0" presId="urn:microsoft.com/office/officeart/2008/layout/LinedList"/>
    <dgm:cxn modelId="{05F0D2BD-C980-4C60-A77D-DA4E15645A76}" type="presParOf" srcId="{B0FF183D-41E4-4086-BF9C-FE62DE96109B}" destId="{6A886AC1-3FCE-4F4B-90C4-AA64815F513B}" srcOrd="1" destOrd="0" presId="urn:microsoft.com/office/officeart/2008/layout/LinedList"/>
    <dgm:cxn modelId="{247DC12B-BC40-4928-B916-0CDDB45A2FA3}" type="presParOf" srcId="{BAB728B6-F674-4A35-B91A-9140E60690CA}" destId="{A775D9F0-5313-4346-9CF7-F013F2F21A85}" srcOrd="32" destOrd="0" presId="urn:microsoft.com/office/officeart/2008/layout/LinedList"/>
    <dgm:cxn modelId="{78F311A7-69B4-4B7A-B2E1-054F49F448C1}" type="presParOf" srcId="{BAB728B6-F674-4A35-B91A-9140E60690CA}" destId="{2970FCF6-38E6-4648-AF05-C860CE49ED35}" srcOrd="33" destOrd="0" presId="urn:microsoft.com/office/officeart/2008/layout/LinedList"/>
    <dgm:cxn modelId="{9653DD11-536B-489D-BEAA-0917CC8E1730}" type="presParOf" srcId="{2970FCF6-38E6-4648-AF05-C860CE49ED35}" destId="{6FBF90B1-B4F8-4366-994C-4136758CF111}" srcOrd="0" destOrd="0" presId="urn:microsoft.com/office/officeart/2008/layout/LinedList"/>
    <dgm:cxn modelId="{1917AD3C-B469-43D7-977D-7236CB680FBE}" type="presParOf" srcId="{2970FCF6-38E6-4648-AF05-C860CE49ED35}" destId="{E72E0E81-EB83-42AE-9855-DC724F3149F9}" srcOrd="1" destOrd="0" presId="urn:microsoft.com/office/officeart/2008/layout/LinedList"/>
    <dgm:cxn modelId="{35EFDA2C-363F-462B-853C-776E165670A4}" type="presParOf" srcId="{BAB728B6-F674-4A35-B91A-9140E60690CA}" destId="{EE789137-5CF7-480E-BD7D-DDB487271BD0}" srcOrd="34" destOrd="0" presId="urn:microsoft.com/office/officeart/2008/layout/LinedList"/>
    <dgm:cxn modelId="{101DAE6C-9B97-4B89-B861-A214E152BF43}" type="presParOf" srcId="{BAB728B6-F674-4A35-B91A-9140E60690CA}" destId="{1C9CCB63-2CD1-4E1C-9885-98FA1776B318}" srcOrd="35" destOrd="0" presId="urn:microsoft.com/office/officeart/2008/layout/LinedList"/>
    <dgm:cxn modelId="{9560ECFF-470A-4712-A141-AD0E6A1215DC}" type="presParOf" srcId="{1C9CCB63-2CD1-4E1C-9885-98FA1776B318}" destId="{63294AD2-4FB6-44D7-94DF-FDED76D0BD1D}" srcOrd="0" destOrd="0" presId="urn:microsoft.com/office/officeart/2008/layout/LinedList"/>
    <dgm:cxn modelId="{DA868C96-1CFD-4641-8F53-36C78E5F9661}" type="presParOf" srcId="{1C9CCB63-2CD1-4E1C-9885-98FA1776B318}" destId="{9C5FE5F2-A9F0-4D82-AB8F-6882AB635D64}" srcOrd="1" destOrd="0" presId="urn:microsoft.com/office/officeart/2008/layout/LinedList"/>
    <dgm:cxn modelId="{99B312F5-C13F-4103-BA98-6EEBAD255CC3}" type="presParOf" srcId="{BAB728B6-F674-4A35-B91A-9140E60690CA}" destId="{A514E3F0-B2A9-4F78-A343-87E15DD8B158}" srcOrd="36" destOrd="0" presId="urn:microsoft.com/office/officeart/2008/layout/LinedList"/>
    <dgm:cxn modelId="{B5FB186B-2011-496F-B34F-127661FF0E9E}" type="presParOf" srcId="{BAB728B6-F674-4A35-B91A-9140E60690CA}" destId="{3D963362-2E51-41FD-964D-5E2A380EE29D}" srcOrd="37" destOrd="0" presId="urn:microsoft.com/office/officeart/2008/layout/LinedList"/>
    <dgm:cxn modelId="{483F0DCC-4755-4D55-9D32-020025892192}" type="presParOf" srcId="{3D963362-2E51-41FD-964D-5E2A380EE29D}" destId="{8AC27844-2543-444B-A07F-9B20D6C06318}" srcOrd="0" destOrd="0" presId="urn:microsoft.com/office/officeart/2008/layout/LinedList"/>
    <dgm:cxn modelId="{3EF3796F-F191-4034-A4A0-ED422E69E512}" type="presParOf" srcId="{3D963362-2E51-41FD-964D-5E2A380EE29D}" destId="{7FEA69B8-35A6-4111-8C28-12BEFF73B1BB}" srcOrd="1" destOrd="0" presId="urn:microsoft.com/office/officeart/2008/layout/LinedList"/>
    <dgm:cxn modelId="{6162810C-94C3-4FE8-B46C-4E0688D4A88B}" type="presParOf" srcId="{BAB728B6-F674-4A35-B91A-9140E60690CA}" destId="{ECECD4CC-DEC9-4D59-8DDF-788E38EF8BF7}" srcOrd="38" destOrd="0" presId="urn:microsoft.com/office/officeart/2008/layout/LinedList"/>
    <dgm:cxn modelId="{C79E0683-D046-440F-8750-293C90655224}" type="presParOf" srcId="{BAB728B6-F674-4A35-B91A-9140E60690CA}" destId="{459BDAC9-1739-411B-9CF2-C09505EF6024}" srcOrd="39" destOrd="0" presId="urn:microsoft.com/office/officeart/2008/layout/LinedList"/>
    <dgm:cxn modelId="{C48FE10A-BF31-4ECF-A64A-0AC9BFB12E08}" type="presParOf" srcId="{459BDAC9-1739-411B-9CF2-C09505EF6024}" destId="{3DBCDDA1-937F-4C66-9737-585E5B532717}" srcOrd="0" destOrd="0" presId="urn:microsoft.com/office/officeart/2008/layout/LinedList"/>
    <dgm:cxn modelId="{35FEADC9-DADF-4BFA-840A-07F7E44CA51C}" type="presParOf" srcId="{459BDAC9-1739-411B-9CF2-C09505EF6024}" destId="{31C6B9D8-F866-4EC3-B2D3-35FFF08A1BB8}" srcOrd="1" destOrd="0" presId="urn:microsoft.com/office/officeart/2008/layout/LinedList"/>
    <dgm:cxn modelId="{22C21B25-2594-42BE-8C01-9E1774B63D41}" type="presParOf" srcId="{BAB728B6-F674-4A35-B91A-9140E60690CA}" destId="{F27A1547-DF8A-4D43-806D-659644065215}" srcOrd="40" destOrd="0" presId="urn:microsoft.com/office/officeart/2008/layout/LinedList"/>
    <dgm:cxn modelId="{6F4869CE-2163-47F7-BE7A-2AFB228F69CC}" type="presParOf" srcId="{BAB728B6-F674-4A35-B91A-9140E60690CA}" destId="{E8957CE1-864E-4CB7-9732-45FECF806A67}" srcOrd="41" destOrd="0" presId="urn:microsoft.com/office/officeart/2008/layout/LinedList"/>
    <dgm:cxn modelId="{5C550135-B14B-4F03-8499-338542AE3058}" type="presParOf" srcId="{E8957CE1-864E-4CB7-9732-45FECF806A67}" destId="{5279B763-47A1-484D-B92F-57BCE6B6A1A5}" srcOrd="0" destOrd="0" presId="urn:microsoft.com/office/officeart/2008/layout/LinedList"/>
    <dgm:cxn modelId="{93734AA9-364C-4864-9E0C-CCC58C9ADE68}" type="presParOf" srcId="{E8957CE1-864E-4CB7-9732-45FECF806A67}" destId="{5E67DC91-A534-4593-892C-15E6BB780A46}" srcOrd="1" destOrd="0" presId="urn:microsoft.com/office/officeart/2008/layout/LinedList"/>
    <dgm:cxn modelId="{E3705104-FE7C-45F9-B99A-F4E293B7E386}" type="presParOf" srcId="{BAB728B6-F674-4A35-B91A-9140E60690CA}" destId="{E47552A7-0BFD-480F-9C22-57C12F9C9373}" srcOrd="42" destOrd="0" presId="urn:microsoft.com/office/officeart/2008/layout/LinedList"/>
    <dgm:cxn modelId="{20718BA5-C62C-4546-84CE-06386E017AB3}" type="presParOf" srcId="{BAB728B6-F674-4A35-B91A-9140E60690CA}" destId="{C7FD84EC-5C79-4473-B871-4D922911B9CA}" srcOrd="43" destOrd="0" presId="urn:microsoft.com/office/officeart/2008/layout/LinedList"/>
    <dgm:cxn modelId="{17966134-5201-4931-833E-9CF91A6744CD}" type="presParOf" srcId="{C7FD84EC-5C79-4473-B871-4D922911B9CA}" destId="{9C1C7FA1-CC42-42C6-9AF3-473A7782B103}" srcOrd="0" destOrd="0" presId="urn:microsoft.com/office/officeart/2008/layout/LinedList"/>
    <dgm:cxn modelId="{AF731687-0EF4-497F-ACCE-9007188AC15D}" type="presParOf" srcId="{C7FD84EC-5C79-4473-B871-4D922911B9CA}" destId="{BDDE9D88-9A12-47CE-97DB-87DFD0C4C42E}" srcOrd="1" destOrd="0" presId="urn:microsoft.com/office/officeart/2008/layout/LinedList"/>
    <dgm:cxn modelId="{0E286476-77BD-4FD2-AEE6-8CD6F77483EE}" type="presParOf" srcId="{BAB728B6-F674-4A35-B91A-9140E60690CA}" destId="{11FE5345-9360-4BE2-BC19-A5DEC3467442}" srcOrd="44" destOrd="0" presId="urn:microsoft.com/office/officeart/2008/layout/LinedList"/>
    <dgm:cxn modelId="{2911AD66-021E-4B37-96B7-0DD9DD73CFE9}" type="presParOf" srcId="{BAB728B6-F674-4A35-B91A-9140E60690CA}" destId="{752D4BD7-DCEB-44E6-B0D1-230527077915}" srcOrd="45" destOrd="0" presId="urn:microsoft.com/office/officeart/2008/layout/LinedList"/>
    <dgm:cxn modelId="{197F6600-7DAD-4A21-81F1-88E80D93E672}" type="presParOf" srcId="{752D4BD7-DCEB-44E6-B0D1-230527077915}" destId="{0D3C5C13-0457-4229-B62F-B5427B985245}" srcOrd="0" destOrd="0" presId="urn:microsoft.com/office/officeart/2008/layout/LinedList"/>
    <dgm:cxn modelId="{2D28BEE5-C2BA-4619-8329-ABC9ECCFDEC2}" type="presParOf" srcId="{752D4BD7-DCEB-44E6-B0D1-230527077915}" destId="{BF49193E-3553-4F16-BAAB-ABCD6DFC7276}" srcOrd="1" destOrd="0" presId="urn:microsoft.com/office/officeart/2008/layout/LinedList"/>
    <dgm:cxn modelId="{57BABF21-9A52-4BBB-AAE1-98A8423DC488}" type="presParOf" srcId="{BAB728B6-F674-4A35-B91A-9140E60690CA}" destId="{F71A89F5-325E-4F36-A62C-B78EDC99AADA}" srcOrd="46" destOrd="0" presId="urn:microsoft.com/office/officeart/2008/layout/LinedList"/>
    <dgm:cxn modelId="{35796687-1F41-47F5-9FA7-6D0C43A50A88}" type="presParOf" srcId="{BAB728B6-F674-4A35-B91A-9140E60690CA}" destId="{A17006DF-3F74-4DA3-B30E-1518437C0E82}" srcOrd="47" destOrd="0" presId="urn:microsoft.com/office/officeart/2008/layout/LinedList"/>
    <dgm:cxn modelId="{8E35D5D8-43FD-436C-8A28-88F8D1ACD8D3}" type="presParOf" srcId="{A17006DF-3F74-4DA3-B30E-1518437C0E82}" destId="{3F7FF7AD-683B-4E04-98F7-D6423C5B982B}" srcOrd="0" destOrd="0" presId="urn:microsoft.com/office/officeart/2008/layout/LinedList"/>
    <dgm:cxn modelId="{CA371420-F878-43BF-A684-01A175A35ECF}" type="presParOf" srcId="{A17006DF-3F74-4DA3-B30E-1518437C0E82}" destId="{C0821609-B449-4F49-92BC-05075F56128C}" srcOrd="1" destOrd="0" presId="urn:microsoft.com/office/officeart/2008/layout/LinedList"/>
    <dgm:cxn modelId="{CBB2C920-7C47-402C-9C22-D20E207F0FEA}" type="presParOf" srcId="{BAB728B6-F674-4A35-B91A-9140E60690CA}" destId="{CDEAA828-C55C-44BD-8B1C-854D35F2DC41}" srcOrd="48" destOrd="0" presId="urn:microsoft.com/office/officeart/2008/layout/LinedList"/>
    <dgm:cxn modelId="{E38A66BD-C9B9-48B2-BE6D-822414B80658}" type="presParOf" srcId="{BAB728B6-F674-4A35-B91A-9140E60690CA}" destId="{14E2BF82-78C5-4B44-99B2-1C4A4ECA0F54}" srcOrd="49" destOrd="0" presId="urn:microsoft.com/office/officeart/2008/layout/LinedList"/>
    <dgm:cxn modelId="{16EB1E21-4FA1-4E15-B9FE-115CB9AB6249}" type="presParOf" srcId="{14E2BF82-78C5-4B44-99B2-1C4A4ECA0F54}" destId="{C3D04352-C7FA-40AC-9F7A-B589678F7A4B}" srcOrd="0" destOrd="0" presId="urn:microsoft.com/office/officeart/2008/layout/LinedList"/>
    <dgm:cxn modelId="{C027EE25-DD68-4D57-BA41-F60458A5AD2B}" type="presParOf" srcId="{14E2BF82-78C5-4B44-99B2-1C4A4ECA0F54}" destId="{C28E2C34-DFF6-4F74-B11F-C37132D0267B}" srcOrd="1" destOrd="0" presId="urn:microsoft.com/office/officeart/2008/layout/Lin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24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24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OPĆINA MARIJANCI</a:t>
          </a:r>
        </a:p>
      </dsp:txBody>
      <dsp:txXfrm>
        <a:off x="0" y="2465"/>
        <a:ext cx="5791200" cy="358933"/>
      </dsp:txXfrm>
    </dsp:sp>
    <dsp:sp modelId="{AD677BB2-6BB4-4558-8CFF-29D2BA10902C}">
      <dsp:nvSpPr>
        <dsp:cNvPr id="0" name=""/>
        <dsp:cNvSpPr/>
      </dsp:nvSpPr>
      <dsp:spPr>
        <a:xfrm>
          <a:off x="0" y="3613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93C46D-CBA0-4917-9FD4-7371C3C4709A}">
      <dsp:nvSpPr>
        <dsp:cNvPr id="0" name=""/>
        <dsp:cNvSpPr/>
      </dsp:nvSpPr>
      <dsp:spPr>
        <a:xfrm>
          <a:off x="0" y="3613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01 OPĆINSKO VIJEĆE</a:t>
          </a:r>
        </a:p>
      </dsp:txBody>
      <dsp:txXfrm>
        <a:off x="0" y="361399"/>
        <a:ext cx="5791200" cy="358933"/>
      </dsp:txXfrm>
    </dsp:sp>
    <dsp:sp modelId="{F48B2192-CDED-49F8-AB30-D2D72894B69E}">
      <dsp:nvSpPr>
        <dsp:cNvPr id="0" name=""/>
        <dsp:cNvSpPr/>
      </dsp:nvSpPr>
      <dsp:spPr>
        <a:xfrm>
          <a:off x="0" y="7203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7203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1200 Sufinanciranje vjerskih zajednica</a:t>
          </a:r>
        </a:p>
      </dsp:txBody>
      <dsp:txXfrm>
        <a:off x="0" y="720332"/>
        <a:ext cx="5791200" cy="358933"/>
      </dsp:txXfrm>
    </dsp:sp>
    <dsp:sp modelId="{031A6358-072A-4667-BFB0-7BF893E7FFD6}">
      <dsp:nvSpPr>
        <dsp:cNvPr id="0" name=""/>
        <dsp:cNvSpPr/>
      </dsp:nvSpPr>
      <dsp:spPr>
        <a:xfrm>
          <a:off x="0" y="10792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6EFACC-897A-4BAD-B5B0-6C063341705C}">
      <dsp:nvSpPr>
        <dsp:cNvPr id="0" name=""/>
        <dsp:cNvSpPr/>
      </dsp:nvSpPr>
      <dsp:spPr>
        <a:xfrm>
          <a:off x="0" y="10792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1100 Predstavnička i izvršna tijela</a:t>
          </a:r>
        </a:p>
      </dsp:txBody>
      <dsp:txXfrm>
        <a:off x="0" y="1079265"/>
        <a:ext cx="5791200" cy="358933"/>
      </dsp:txXfrm>
    </dsp:sp>
    <dsp:sp modelId="{D3BDF842-A046-4DDF-8174-333488687E19}">
      <dsp:nvSpPr>
        <dsp:cNvPr id="0" name=""/>
        <dsp:cNvSpPr/>
      </dsp:nvSpPr>
      <dsp:spPr>
        <a:xfrm>
          <a:off x="0" y="14381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2F2CF9-425A-4B8D-A91E-DF99E8A04750}">
      <dsp:nvSpPr>
        <dsp:cNvPr id="0" name=""/>
        <dsp:cNvSpPr/>
      </dsp:nvSpPr>
      <dsp:spPr>
        <a:xfrm>
          <a:off x="0" y="14381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02 URED NAČELNIKA</a:t>
          </a:r>
          <a:endParaRPr lang="hr-HR" sz="500" b="1" kern="1200"/>
        </a:p>
      </dsp:txBody>
      <dsp:txXfrm>
        <a:off x="0" y="1438199"/>
        <a:ext cx="5791200" cy="358933"/>
      </dsp:txXfrm>
    </dsp:sp>
    <dsp:sp modelId="{0E8B7303-66E1-45AB-B42B-E3C888B32EE7}">
      <dsp:nvSpPr>
        <dsp:cNvPr id="0" name=""/>
        <dsp:cNvSpPr/>
      </dsp:nvSpPr>
      <dsp:spPr>
        <a:xfrm>
          <a:off x="0" y="17971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17971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2003 Proračunska pričuva</a:t>
          </a:r>
          <a:endParaRPr lang="hr-HR" sz="500" kern="1200"/>
        </a:p>
      </dsp:txBody>
      <dsp:txXfrm>
        <a:off x="0" y="1797132"/>
        <a:ext cx="5791200" cy="358933"/>
      </dsp:txXfrm>
    </dsp:sp>
    <dsp:sp modelId="{77214F64-A6DC-4497-981E-1DF830CD0B12}">
      <dsp:nvSpPr>
        <dsp:cNvPr id="0" name=""/>
        <dsp:cNvSpPr/>
      </dsp:nvSpPr>
      <dsp:spPr>
        <a:xfrm>
          <a:off x="0" y="21560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DCB7-A19A-4325-82B3-E12FC5A15756}">
      <dsp:nvSpPr>
        <dsp:cNvPr id="0" name=""/>
        <dsp:cNvSpPr/>
      </dsp:nvSpPr>
      <dsp:spPr>
        <a:xfrm>
          <a:off x="0" y="21560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2002 Izvršna tijela</a:t>
          </a:r>
          <a:endParaRPr lang="hr-HR" sz="500" kern="1200"/>
        </a:p>
      </dsp:txBody>
      <dsp:txXfrm>
        <a:off x="0" y="2156065"/>
        <a:ext cx="5791200" cy="358933"/>
      </dsp:txXfrm>
    </dsp:sp>
    <dsp:sp modelId="{31E627F7-3673-4BDF-9FFF-65931932C922}">
      <dsp:nvSpPr>
        <dsp:cNvPr id="0" name=""/>
        <dsp:cNvSpPr/>
      </dsp:nvSpPr>
      <dsp:spPr>
        <a:xfrm>
          <a:off x="0" y="25149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83B05-2848-4684-ADC0-B121558041A8}">
      <dsp:nvSpPr>
        <dsp:cNvPr id="0" name=""/>
        <dsp:cNvSpPr/>
      </dsp:nvSpPr>
      <dsp:spPr>
        <a:xfrm>
          <a:off x="0" y="25149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2001 Zaštita od požara i civilna zaštita</a:t>
          </a:r>
          <a:endParaRPr lang="hr-HR" sz="500" kern="1200"/>
        </a:p>
      </dsp:txBody>
      <dsp:txXfrm>
        <a:off x="0" y="2514999"/>
        <a:ext cx="5791200" cy="358933"/>
      </dsp:txXfrm>
    </dsp:sp>
    <dsp:sp modelId="{B6B150A4-9048-43C4-8517-13316CEA1F2C}">
      <dsp:nvSpPr>
        <dsp:cNvPr id="0" name=""/>
        <dsp:cNvSpPr/>
      </dsp:nvSpPr>
      <dsp:spPr>
        <a:xfrm>
          <a:off x="0" y="28739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9301D0-1586-458A-B13F-98FCA701A2A8}">
      <dsp:nvSpPr>
        <dsp:cNvPr id="0" name=""/>
        <dsp:cNvSpPr/>
      </dsp:nvSpPr>
      <dsp:spPr>
        <a:xfrm>
          <a:off x="0" y="28739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03 JEDINSTVENI UPRAVNI ODJEL</a:t>
          </a:r>
          <a:endParaRPr lang="hr-HR" sz="500" b="1" kern="1200"/>
        </a:p>
      </dsp:txBody>
      <dsp:txXfrm>
        <a:off x="0" y="2873932"/>
        <a:ext cx="5791200" cy="358933"/>
      </dsp:txXfrm>
    </dsp:sp>
    <dsp:sp modelId="{0E24DFD9-643D-4CCE-A37C-95FEEF6183B7}">
      <dsp:nvSpPr>
        <dsp:cNvPr id="0" name=""/>
        <dsp:cNvSpPr/>
      </dsp:nvSpPr>
      <dsp:spPr>
        <a:xfrm>
          <a:off x="0" y="32328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F92E9-206B-4476-946E-AD2E3D801011}">
      <dsp:nvSpPr>
        <dsp:cNvPr id="0" name=""/>
        <dsp:cNvSpPr/>
      </dsp:nvSpPr>
      <dsp:spPr>
        <a:xfrm>
          <a:off x="0" y="32328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latin typeface="+mn-lt"/>
            </a:rPr>
            <a:t>   Program 3017 Komunalna djelatnost</a:t>
          </a:r>
          <a:endParaRPr lang="hr-HR" sz="1200" kern="1200"/>
        </a:p>
      </dsp:txBody>
      <dsp:txXfrm>
        <a:off x="0" y="3232865"/>
        <a:ext cx="5791200" cy="358933"/>
      </dsp:txXfrm>
    </dsp:sp>
    <dsp:sp modelId="{1F9551A9-0318-4FBC-B1E7-5799C01FAD93}">
      <dsp:nvSpPr>
        <dsp:cNvPr id="0" name=""/>
        <dsp:cNvSpPr/>
      </dsp:nvSpPr>
      <dsp:spPr>
        <a:xfrm>
          <a:off x="0" y="35917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74E7D0-264C-4D67-92E1-63662009D4FE}">
      <dsp:nvSpPr>
        <dsp:cNvPr id="0" name=""/>
        <dsp:cNvSpPr/>
      </dsp:nvSpPr>
      <dsp:spPr>
        <a:xfrm>
          <a:off x="0" y="35917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3015 Zaštita kućanstva od zaraznih bolesti</a:t>
          </a:r>
        </a:p>
      </dsp:txBody>
      <dsp:txXfrm>
        <a:off x="0" y="3591799"/>
        <a:ext cx="5791200" cy="358933"/>
      </dsp:txXfrm>
    </dsp:sp>
    <dsp:sp modelId="{8A3FA713-F420-4F5F-8BA7-84D76E58CE97}">
      <dsp:nvSpPr>
        <dsp:cNvPr id="0" name=""/>
        <dsp:cNvSpPr/>
      </dsp:nvSpPr>
      <dsp:spPr>
        <a:xfrm>
          <a:off x="0" y="39507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BFD7F5-AA0B-414F-AFFC-389B92994732}">
      <dsp:nvSpPr>
        <dsp:cNvPr id="0" name=""/>
        <dsp:cNvSpPr/>
      </dsp:nvSpPr>
      <dsp:spPr>
        <a:xfrm>
          <a:off x="0" y="39507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3014 Javni radovi</a:t>
          </a:r>
        </a:p>
      </dsp:txBody>
      <dsp:txXfrm>
        <a:off x="0" y="3950732"/>
        <a:ext cx="5791200" cy="358933"/>
      </dsp:txXfrm>
    </dsp:sp>
    <dsp:sp modelId="{4D9586B2-5479-4D67-A7F0-0C3C9D290852}">
      <dsp:nvSpPr>
        <dsp:cNvPr id="0" name=""/>
        <dsp:cNvSpPr/>
      </dsp:nvSpPr>
      <dsp:spPr>
        <a:xfrm>
          <a:off x="0" y="43096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F8D5D8-14B4-4B20-8A12-78A9445DB4A7}">
      <dsp:nvSpPr>
        <dsp:cNvPr id="0" name=""/>
        <dsp:cNvSpPr/>
      </dsp:nvSpPr>
      <dsp:spPr>
        <a:xfrm>
          <a:off x="0" y="43096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3013 Izgradnja i održavanje objekata komunalne infrastrukture</a:t>
          </a:r>
        </a:p>
      </dsp:txBody>
      <dsp:txXfrm>
        <a:off x="0" y="4309665"/>
        <a:ext cx="5791200" cy="358933"/>
      </dsp:txXfrm>
    </dsp:sp>
    <dsp:sp modelId="{760403E6-4256-46E3-A80A-A8380C0F377A}">
      <dsp:nvSpPr>
        <dsp:cNvPr id="0" name=""/>
        <dsp:cNvSpPr/>
      </dsp:nvSpPr>
      <dsp:spPr>
        <a:xfrm>
          <a:off x="0" y="46685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506A43-6A1A-444E-A009-5B051F0B430C}">
      <dsp:nvSpPr>
        <dsp:cNvPr id="0" name=""/>
        <dsp:cNvSpPr/>
      </dsp:nvSpPr>
      <dsp:spPr>
        <a:xfrm>
          <a:off x="0" y="46685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3012 Građenje i opremanje objekata javne namjene</a:t>
          </a:r>
        </a:p>
      </dsp:txBody>
      <dsp:txXfrm>
        <a:off x="0" y="4668599"/>
        <a:ext cx="5791200" cy="358933"/>
      </dsp:txXfrm>
    </dsp:sp>
    <dsp:sp modelId="{2AB74C76-23AF-4F53-9F05-F353F7E0A563}">
      <dsp:nvSpPr>
        <dsp:cNvPr id="0" name=""/>
        <dsp:cNvSpPr/>
      </dsp:nvSpPr>
      <dsp:spPr>
        <a:xfrm>
          <a:off x="0" y="50275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0DB02D-BA5E-41E0-AE81-7B72336D339C}">
      <dsp:nvSpPr>
        <dsp:cNvPr id="0" name=""/>
        <dsp:cNvSpPr/>
      </dsp:nvSpPr>
      <dsp:spPr>
        <a:xfrm>
          <a:off x="0" y="50275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3011 Zaštita okoliša</a:t>
          </a:r>
        </a:p>
      </dsp:txBody>
      <dsp:txXfrm>
        <a:off x="0" y="5027532"/>
        <a:ext cx="5791200" cy="358933"/>
      </dsp:txXfrm>
    </dsp:sp>
    <dsp:sp modelId="{64F00C42-34AF-4D8C-B5F7-380A5237C0E8}">
      <dsp:nvSpPr>
        <dsp:cNvPr id="0" name=""/>
        <dsp:cNvSpPr/>
      </dsp:nvSpPr>
      <dsp:spPr>
        <a:xfrm>
          <a:off x="0" y="53864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C95B4-DCF3-4B34-A94A-3AC0F53447B3}">
      <dsp:nvSpPr>
        <dsp:cNvPr id="0" name=""/>
        <dsp:cNvSpPr/>
      </dsp:nvSpPr>
      <dsp:spPr>
        <a:xfrm>
          <a:off x="0" y="53864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3010 Predškolski odgoj</a:t>
          </a:r>
        </a:p>
      </dsp:txBody>
      <dsp:txXfrm>
        <a:off x="0" y="5386465"/>
        <a:ext cx="5791200" cy="358933"/>
      </dsp:txXfrm>
    </dsp:sp>
    <dsp:sp modelId="{A775D9F0-5313-4346-9CF7-F013F2F21A85}">
      <dsp:nvSpPr>
        <dsp:cNvPr id="0" name=""/>
        <dsp:cNvSpPr/>
      </dsp:nvSpPr>
      <dsp:spPr>
        <a:xfrm>
          <a:off x="0" y="57453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BF90B1-B4F8-4366-994C-4136758CF111}">
      <dsp:nvSpPr>
        <dsp:cNvPr id="0" name=""/>
        <dsp:cNvSpPr/>
      </dsp:nvSpPr>
      <dsp:spPr>
        <a:xfrm>
          <a:off x="0" y="57453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3009 Demografske mjere i aktivnosti</a:t>
          </a:r>
        </a:p>
      </dsp:txBody>
      <dsp:txXfrm>
        <a:off x="0" y="5745399"/>
        <a:ext cx="5791200" cy="358933"/>
      </dsp:txXfrm>
    </dsp:sp>
    <dsp:sp modelId="{EE789137-5CF7-480E-BD7D-DDB487271BD0}">
      <dsp:nvSpPr>
        <dsp:cNvPr id="0" name=""/>
        <dsp:cNvSpPr/>
      </dsp:nvSpPr>
      <dsp:spPr>
        <a:xfrm>
          <a:off x="0" y="61043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294AD2-4FB6-44D7-94DF-FDED76D0BD1D}">
      <dsp:nvSpPr>
        <dsp:cNvPr id="0" name=""/>
        <dsp:cNvSpPr/>
      </dsp:nvSpPr>
      <dsp:spPr>
        <a:xfrm>
          <a:off x="0" y="61043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3008 Osnovno i srednjoškolsko obrazovanje</a:t>
          </a:r>
          <a:endParaRPr lang="hr-HR" sz="500" kern="1200"/>
        </a:p>
      </dsp:txBody>
      <dsp:txXfrm>
        <a:off x="0" y="6104332"/>
        <a:ext cx="5791200" cy="358933"/>
      </dsp:txXfrm>
    </dsp:sp>
    <dsp:sp modelId="{A514E3F0-B2A9-4F78-A343-87E15DD8B158}">
      <dsp:nvSpPr>
        <dsp:cNvPr id="0" name=""/>
        <dsp:cNvSpPr/>
      </dsp:nvSpPr>
      <dsp:spPr>
        <a:xfrm>
          <a:off x="0" y="64632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C27844-2543-444B-A07F-9B20D6C06318}">
      <dsp:nvSpPr>
        <dsp:cNvPr id="0" name=""/>
        <dsp:cNvSpPr/>
      </dsp:nvSpPr>
      <dsp:spPr>
        <a:xfrm>
          <a:off x="0" y="64632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3007 Razvoj i upravljanje sustava vodoopskrbe, odvodnje i zaštite</a:t>
          </a:r>
          <a:endParaRPr lang="hr-HR" sz="500" kern="1200"/>
        </a:p>
      </dsp:txBody>
      <dsp:txXfrm>
        <a:off x="0" y="6463265"/>
        <a:ext cx="5791200" cy="358933"/>
      </dsp:txXfrm>
    </dsp:sp>
    <dsp:sp modelId="{ECECD4CC-DEC9-4D59-8DDF-788E38EF8BF7}">
      <dsp:nvSpPr>
        <dsp:cNvPr id="0" name=""/>
        <dsp:cNvSpPr/>
      </dsp:nvSpPr>
      <dsp:spPr>
        <a:xfrm>
          <a:off x="0" y="68221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BCDDA1-937F-4C66-9737-585E5B532717}">
      <dsp:nvSpPr>
        <dsp:cNvPr id="0" name=""/>
        <dsp:cNvSpPr/>
      </dsp:nvSpPr>
      <dsp:spPr>
        <a:xfrm>
          <a:off x="0" y="68221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3006 Socijalna skrb</a:t>
          </a:r>
          <a:endParaRPr lang="hr-HR" sz="500" kern="1200"/>
        </a:p>
      </dsp:txBody>
      <dsp:txXfrm>
        <a:off x="0" y="6822199"/>
        <a:ext cx="5791200" cy="358933"/>
      </dsp:txXfrm>
    </dsp:sp>
    <dsp:sp modelId="{F27A1547-DF8A-4D43-806D-659644065215}">
      <dsp:nvSpPr>
        <dsp:cNvPr id="0" name=""/>
        <dsp:cNvSpPr/>
      </dsp:nvSpPr>
      <dsp:spPr>
        <a:xfrm>
          <a:off x="0" y="71811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79B763-47A1-484D-B92F-57BCE6B6A1A5}">
      <dsp:nvSpPr>
        <dsp:cNvPr id="0" name=""/>
        <dsp:cNvSpPr/>
      </dsp:nvSpPr>
      <dsp:spPr>
        <a:xfrm>
          <a:off x="0" y="71811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3005 Razvoj sporta i rekreacije</a:t>
          </a:r>
          <a:endParaRPr lang="hr-HR" sz="500" kern="1200"/>
        </a:p>
      </dsp:txBody>
      <dsp:txXfrm>
        <a:off x="0" y="7181132"/>
        <a:ext cx="5791200" cy="358933"/>
      </dsp:txXfrm>
    </dsp:sp>
    <dsp:sp modelId="{E47552A7-0BFD-480F-9C22-57C12F9C9373}">
      <dsp:nvSpPr>
        <dsp:cNvPr id="0" name=""/>
        <dsp:cNvSpPr/>
      </dsp:nvSpPr>
      <dsp:spPr>
        <a:xfrm>
          <a:off x="0" y="75400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1C7FA1-CC42-42C6-9AF3-473A7782B103}">
      <dsp:nvSpPr>
        <dsp:cNvPr id="0" name=""/>
        <dsp:cNvSpPr/>
      </dsp:nvSpPr>
      <dsp:spPr>
        <a:xfrm>
          <a:off x="0" y="75400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t>   Program 3004 Kultura i društvene djelatnosti</a:t>
          </a:r>
          <a:endParaRPr lang="hr-HR" sz="500" kern="1200"/>
        </a:p>
      </dsp:txBody>
      <dsp:txXfrm>
        <a:off x="0" y="7540065"/>
        <a:ext cx="5791200" cy="358933"/>
      </dsp:txXfrm>
    </dsp:sp>
    <dsp:sp modelId="{11FE5345-9360-4BE2-BC19-A5DEC3467442}">
      <dsp:nvSpPr>
        <dsp:cNvPr id="0" name=""/>
        <dsp:cNvSpPr/>
      </dsp:nvSpPr>
      <dsp:spPr>
        <a:xfrm>
          <a:off x="0" y="78989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3C5C13-0457-4229-B62F-B5427B985245}">
      <dsp:nvSpPr>
        <dsp:cNvPr id="0" name=""/>
        <dsp:cNvSpPr/>
      </dsp:nvSpPr>
      <dsp:spPr>
        <a:xfrm>
          <a:off x="0" y="7898999"/>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   Program 3003 Povrati zajmova</a:t>
          </a:r>
          <a:endParaRPr lang="hr-HR" sz="500" kern="1200"/>
        </a:p>
      </dsp:txBody>
      <dsp:txXfrm>
        <a:off x="0" y="7898999"/>
        <a:ext cx="5791200" cy="358933"/>
      </dsp:txXfrm>
    </dsp:sp>
    <dsp:sp modelId="{F71A89F5-325E-4F36-A62C-B78EDC99AADA}">
      <dsp:nvSpPr>
        <dsp:cNvPr id="0" name=""/>
        <dsp:cNvSpPr/>
      </dsp:nvSpPr>
      <dsp:spPr>
        <a:xfrm>
          <a:off x="0" y="82579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7FF7AD-683B-4E04-98F7-D6423C5B982B}">
      <dsp:nvSpPr>
        <dsp:cNvPr id="0" name=""/>
        <dsp:cNvSpPr/>
      </dsp:nvSpPr>
      <dsp:spPr>
        <a:xfrm>
          <a:off x="0" y="8257932"/>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t>   </a:t>
          </a:r>
          <a:r>
            <a:rPr lang="hr-HR" sz="1200" b="0" kern="1200"/>
            <a:t>Program 3002 Poticanje razvoja poljoprivrede i gospodarstva</a:t>
          </a:r>
          <a:endParaRPr lang="hr-HR" sz="500" kern="1200"/>
        </a:p>
      </dsp:txBody>
      <dsp:txXfrm>
        <a:off x="0" y="8257932"/>
        <a:ext cx="5791200" cy="358933"/>
      </dsp:txXfrm>
    </dsp:sp>
    <dsp:sp modelId="{CDEAA828-C55C-44BD-8B1C-854D35F2DC41}">
      <dsp:nvSpPr>
        <dsp:cNvPr id="0" name=""/>
        <dsp:cNvSpPr/>
      </dsp:nvSpPr>
      <dsp:spPr>
        <a:xfrm>
          <a:off x="0" y="86168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D04352-C7FA-40AC-9F7A-B589678F7A4B}">
      <dsp:nvSpPr>
        <dsp:cNvPr id="0" name=""/>
        <dsp:cNvSpPr/>
      </dsp:nvSpPr>
      <dsp:spPr>
        <a:xfrm>
          <a:off x="0" y="8616865"/>
          <a:ext cx="5791200" cy="358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   Program 3001 Upravljanje imovinom</a:t>
          </a:r>
        </a:p>
        <a:p>
          <a:pPr marL="0" lvl="0" indent="0" algn="l" defTabSz="533400">
            <a:lnSpc>
              <a:spcPct val="90000"/>
            </a:lnSpc>
            <a:spcBef>
              <a:spcPct val="0"/>
            </a:spcBef>
            <a:spcAft>
              <a:spcPct val="35000"/>
            </a:spcAft>
            <a:buNone/>
          </a:pPr>
          <a:endParaRPr lang="hr-HR" sz="500" kern="1200"/>
        </a:p>
      </dsp:txBody>
      <dsp:txXfrm>
        <a:off x="0" y="8616865"/>
        <a:ext cx="5791200" cy="35893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61AEC-47D4-4EF1-B621-AFF8E535F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4500</TotalTime>
  <Pages>18</Pages>
  <Words>2963</Words>
  <Characters>16895</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MOBES</dc:creator>
  <cp:lastModifiedBy>MOBES KVALITETA </cp:lastModifiedBy>
  <cp:revision>27</cp:revision>
  <cp:lastPrinted>2024-01-22T13:33:00Z</cp:lastPrinted>
  <dcterms:created xsi:type="dcterms:W3CDTF">2023-11-28T09:47:00Z</dcterms:created>
  <dcterms:modified xsi:type="dcterms:W3CDTF">2024-12-30T08:15:00Z</dcterms:modified>
  <dc:language>hr-HR</dc:language>
</cp:coreProperties>
</file>